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D735" w14:textId="77777777" w:rsidR="0081350B" w:rsidRDefault="0081350B"/>
    <w:p w14:paraId="10C8165A" w14:textId="77777777" w:rsidR="0081350B" w:rsidRDefault="0081350B"/>
    <w:p w14:paraId="670E252D" w14:textId="77777777" w:rsidR="0081350B" w:rsidRDefault="0081350B"/>
    <w:p w14:paraId="24B52F2D" w14:textId="77777777" w:rsidR="0081350B" w:rsidRDefault="0081350B">
      <w:pPr>
        <w:rPr>
          <w:rFonts w:ascii="方正大标宋简体" w:eastAsia="方正大标宋简体"/>
        </w:rPr>
      </w:pPr>
    </w:p>
    <w:p w14:paraId="55DFA68A" w14:textId="77777777" w:rsidR="0081350B" w:rsidRDefault="0081350B">
      <w:pPr>
        <w:jc w:val="center"/>
        <w:rPr>
          <w:rFonts w:ascii="黑体" w:eastAsia="黑体" w:hAnsi="黑体" w:cs="黑体"/>
          <w:sz w:val="52"/>
          <w:szCs w:val="52"/>
        </w:rPr>
      </w:pPr>
    </w:p>
    <w:p w14:paraId="0004EA22" w14:textId="77777777" w:rsidR="0081350B" w:rsidRDefault="00000000">
      <w:pPr>
        <w:jc w:val="center"/>
        <w:rPr>
          <w:rFonts w:ascii="方正小标宋简体" w:eastAsia="方正小标宋简体" w:hAnsi="仿宋_GB2312" w:cs="仿宋_GB2312"/>
          <w:sz w:val="52"/>
          <w:szCs w:val="52"/>
        </w:rPr>
      </w:pPr>
      <w:r>
        <w:rPr>
          <w:rFonts w:ascii="方正小标宋简体" w:eastAsia="方正小标宋简体" w:hAnsi="仿宋_GB2312" w:cs="仿宋_GB2312" w:hint="eastAsia"/>
          <w:sz w:val="52"/>
          <w:szCs w:val="52"/>
        </w:rPr>
        <w:t xml:space="preserve">“三无”船舶拆解协议 </w:t>
      </w:r>
    </w:p>
    <w:p w14:paraId="5796C057" w14:textId="77777777" w:rsidR="0081350B" w:rsidRDefault="0081350B">
      <w:pPr>
        <w:jc w:val="center"/>
        <w:rPr>
          <w:rFonts w:ascii="黑体" w:eastAsia="黑体" w:hAnsi="黑体" w:cs="黑体"/>
          <w:sz w:val="52"/>
          <w:szCs w:val="52"/>
        </w:rPr>
      </w:pPr>
    </w:p>
    <w:p w14:paraId="4D5DA6F8" w14:textId="77777777" w:rsidR="0081350B" w:rsidRDefault="0081350B"/>
    <w:p w14:paraId="1CDB45DF" w14:textId="77777777" w:rsidR="0081350B" w:rsidRDefault="0081350B"/>
    <w:p w14:paraId="23144452" w14:textId="77777777" w:rsidR="0081350B" w:rsidRDefault="0081350B"/>
    <w:p w14:paraId="5B8DBC21" w14:textId="77777777" w:rsidR="0081350B" w:rsidRDefault="0081350B"/>
    <w:p w14:paraId="67771C9F" w14:textId="77777777" w:rsidR="0081350B" w:rsidRDefault="0081350B"/>
    <w:p w14:paraId="5F91E969" w14:textId="77777777" w:rsidR="0081350B" w:rsidRDefault="0081350B"/>
    <w:p w14:paraId="7BB43F53" w14:textId="77777777" w:rsidR="0081350B" w:rsidRDefault="0081350B"/>
    <w:p w14:paraId="4CEE5FB8" w14:textId="77777777" w:rsidR="0081350B" w:rsidRDefault="00000000">
      <w:pPr>
        <w:spacing w:line="560" w:lineRule="exact"/>
        <w:ind w:firstLineChars="500" w:firstLine="1484"/>
        <w:rPr>
          <w:rFonts w:ascii="仿宋_GB2312" w:eastAsia="仿宋_GB2312" w:hAnsi="仿宋_GB2312" w:cs="仿宋_GB2312"/>
          <w:sz w:val="32"/>
          <w:szCs w:val="32"/>
        </w:rPr>
      </w:pPr>
      <w:r>
        <w:rPr>
          <w:rFonts w:ascii="仿宋_GB2312" w:eastAsia="仿宋_GB2312" w:hAnsi="仿宋_GB2312" w:cs="仿宋_GB2312" w:hint="eastAsia"/>
          <w:sz w:val="32"/>
          <w:szCs w:val="32"/>
        </w:rPr>
        <w:t>甲    方：</w:t>
      </w:r>
      <w:r>
        <w:rPr>
          <w:rFonts w:ascii="仿宋_GB2312" w:eastAsia="仿宋_GB2312" w:hAnsi="仿宋_GB2312" w:cs="仿宋_GB2312" w:hint="eastAsia"/>
          <w:sz w:val="32"/>
          <w:szCs w:val="32"/>
          <w:u w:val="single"/>
        </w:rPr>
        <w:t xml:space="preserve">                            </w:t>
      </w:r>
    </w:p>
    <w:p w14:paraId="6FDAE664" w14:textId="77777777" w:rsidR="0081350B" w:rsidRDefault="00000000">
      <w:pPr>
        <w:spacing w:line="560" w:lineRule="exact"/>
        <w:ind w:firstLineChars="500" w:firstLine="1484"/>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乙    方：</w:t>
      </w:r>
      <w:r>
        <w:rPr>
          <w:rFonts w:ascii="仿宋_GB2312" w:eastAsia="仿宋_GB2312" w:hAnsi="仿宋_GB2312" w:cs="仿宋_GB2312" w:hint="eastAsia"/>
          <w:sz w:val="32"/>
          <w:szCs w:val="32"/>
          <w:u w:val="single"/>
        </w:rPr>
        <w:t xml:space="preserve">                            </w:t>
      </w:r>
    </w:p>
    <w:p w14:paraId="3BC56E48" w14:textId="77777777" w:rsidR="0081350B" w:rsidRDefault="00000000">
      <w:pPr>
        <w:spacing w:line="560" w:lineRule="exact"/>
        <w:ind w:firstLineChars="500" w:firstLine="1484"/>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签订日期：</w:t>
      </w:r>
      <w:r>
        <w:rPr>
          <w:rFonts w:ascii="仿宋_GB2312" w:eastAsia="仿宋_GB2312" w:hAnsi="仿宋_GB2312" w:cs="仿宋_GB2312" w:hint="eastAsia"/>
          <w:sz w:val="32"/>
          <w:szCs w:val="32"/>
          <w:u w:val="single"/>
        </w:rPr>
        <w:t xml:space="preserve">      年     月     日      </w:t>
      </w:r>
    </w:p>
    <w:p w14:paraId="2024A5FC" w14:textId="77777777" w:rsidR="0081350B" w:rsidRDefault="0081350B"/>
    <w:p w14:paraId="3900889E" w14:textId="77777777" w:rsidR="0081350B" w:rsidRDefault="0081350B"/>
    <w:p w14:paraId="6485E798" w14:textId="77777777" w:rsidR="0081350B" w:rsidRDefault="0081350B"/>
    <w:p w14:paraId="00129607" w14:textId="77777777" w:rsidR="0081350B" w:rsidRDefault="0081350B"/>
    <w:p w14:paraId="64123BEB" w14:textId="77777777" w:rsidR="0081350B" w:rsidRDefault="0081350B">
      <w:pPr>
        <w:sectPr w:rsidR="0081350B">
          <w:footerReference w:type="even" r:id="rId7"/>
          <w:pgSz w:w="11906" w:h="16838"/>
          <w:pgMar w:top="1440" w:right="1797" w:bottom="1440" w:left="1797" w:header="851" w:footer="992" w:gutter="0"/>
          <w:pgNumType w:start="0"/>
          <w:cols w:space="720"/>
          <w:titlePg/>
          <w:docGrid w:type="linesAndChars" w:linePitch="558" w:charSpace="-4740"/>
        </w:sectPr>
      </w:pPr>
    </w:p>
    <w:p w14:paraId="2A919B1D" w14:textId="77777777" w:rsidR="0081350B" w:rsidRDefault="00000000">
      <w:pPr>
        <w:pStyle w:val="aa"/>
        <w:adjustRightInd w:val="0"/>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为规范、高效、有序做好“三无”船舶处置工作，根据《国务院对清理、取缔“三无”船舶通告的批复》、《中华人民共和国防止拆船污染环境管理条例》及其他相关法律法规的规定，甲方依法罚没的</w:t>
      </w:r>
      <w:r>
        <w:rPr>
          <w:rFonts w:ascii="仿宋_GB2312" w:eastAsia="仿宋_GB2312" w:hAnsi="仿宋_GB2312" w:cs="仿宋_GB2312" w:hint="eastAsia"/>
          <w:u w:val="single"/>
        </w:rPr>
        <w:t>3</w:t>
      </w:r>
      <w:r>
        <w:rPr>
          <w:rFonts w:ascii="仿宋_GB2312" w:eastAsia="仿宋_GB2312" w:hAnsi="仿宋_GB2312" w:cs="仿宋_GB2312" w:hint="eastAsia"/>
        </w:rPr>
        <w:t>艘“三无”船舶(以下称“上述‘三无’船舶”)（详见附件1），交由经山东海洋产权交易中心公开程序确定的乙方作拆解处理，拆解完成后，钢材等拆解残料为乙方竞买所得，归乙方所有。为维护双方合法利益，特签订如下协议，由双方共同遵照执行。</w:t>
      </w:r>
    </w:p>
    <w:p w14:paraId="2EF86880" w14:textId="77777777" w:rsidR="0081350B" w:rsidRDefault="00000000">
      <w:pPr>
        <w:pStyle w:val="aa"/>
        <w:adjustRightInd w:val="0"/>
        <w:snapToGrid w:val="0"/>
        <w:spacing w:line="560" w:lineRule="exact"/>
        <w:ind w:firstLineChars="200" w:firstLine="640"/>
        <w:rPr>
          <w:rFonts w:ascii="黑体" w:eastAsia="黑体" w:hAnsi="黑体" w:cstheme="minorBidi"/>
          <w:szCs w:val="22"/>
        </w:rPr>
      </w:pPr>
      <w:r>
        <w:rPr>
          <w:rFonts w:ascii="黑体" w:eastAsia="黑体" w:hAnsi="黑体" w:cstheme="minorBidi" w:hint="eastAsia"/>
          <w:szCs w:val="22"/>
        </w:rPr>
        <w:t>一、甲方权利义务</w:t>
      </w:r>
    </w:p>
    <w:p w14:paraId="0ACDBC7D"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（一）上述“三无”船舶在其管理权限范围内且已完成相应行政处罚手续，具备处置条件。</w:t>
      </w:r>
    </w:p>
    <w:p w14:paraId="11C4AD8D"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（二）甲方应协助乙方做好上述“三无”船舶的移交工作，甲方不负责提供上述“三无”船舶的任何船舶证书、图纸资料和技术文件。 </w:t>
      </w:r>
    </w:p>
    <w:p w14:paraId="4142BF28" w14:textId="77777777" w:rsidR="0081350B" w:rsidRDefault="00000000">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（三）甲方在上述“三无”船舶转移、拆解期间，可随时到现场进行监督并拍照或摄像。</w:t>
      </w:r>
    </w:p>
    <w:p w14:paraId="38AC3F91" w14:textId="77777777" w:rsidR="0081350B" w:rsidRDefault="00000000">
      <w:pPr>
        <w:pStyle w:val="aa"/>
        <w:adjustRightInd w:val="0"/>
        <w:snapToGrid w:val="0"/>
        <w:spacing w:line="560" w:lineRule="exact"/>
        <w:ind w:firstLineChars="200" w:firstLine="640"/>
        <w:rPr>
          <w:rFonts w:ascii="黑体" w:eastAsia="黑体" w:hAnsi="黑体" w:cstheme="minorBidi"/>
          <w:szCs w:val="22"/>
        </w:rPr>
      </w:pPr>
      <w:r>
        <w:rPr>
          <w:rFonts w:ascii="黑体" w:eastAsia="黑体" w:hAnsi="黑体" w:cstheme="minorBidi" w:hint="eastAsia"/>
          <w:szCs w:val="22"/>
        </w:rPr>
        <w:t>二、乙方权利义务</w:t>
      </w:r>
    </w:p>
    <w:p w14:paraId="430F75F1"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（一）乙方在拆解上述“三无”船舶期间，必须保证相关许可证件、营业执照、经营范围等相关证件合法、有效；拆解场地符合海事、渔政、环保、安监等相关主管部门要求。</w:t>
      </w:r>
    </w:p>
    <w:p w14:paraId="432C7757"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（二）自甲乙双方办理移交手续之日起，乙方自行负责上述“三无”船舶的转移、拆解、安全和防污染等一切后续工作和责任。此后</w:t>
      </w:r>
      <w:r>
        <w:rPr>
          <w:rFonts w:ascii="仿宋_GB2312" w:eastAsia="仿宋_GB2312" w:hAnsi="仿宋" w:cs="仿宋" w:hint="eastAsia"/>
          <w:sz w:val="32"/>
          <w:szCs w:val="32"/>
        </w:rPr>
        <w:t>船舶处置产生的转港费、拆解费、看管费等一切费用概由乙方负责，甲方不承担任何费用。</w:t>
      </w:r>
      <w:r>
        <w:rPr>
          <w:rFonts w:ascii="仿宋_GB2312" w:eastAsia="仿宋_GB2312" w:hAnsi="仿宋_GB2312" w:cs="仿宋_GB2312" w:hint="eastAsia"/>
          <w:sz w:val="32"/>
          <w:szCs w:val="32"/>
        </w:rPr>
        <w:t>船舶发生的一切问题与甲方无关。</w:t>
      </w:r>
    </w:p>
    <w:p w14:paraId="1BEB27D0"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（三）乙方应指定专门人员管理上述“三无”船舶，建立船舶拆解档案。停泊场所、拆解场所应配有能够正常运行的视频监控系</w:t>
      </w:r>
      <w:r>
        <w:rPr>
          <w:rFonts w:ascii="仿宋_GB2312" w:eastAsia="仿宋_GB2312" w:hAnsi="仿宋_GB2312" w:cs="仿宋_GB2312" w:hint="eastAsia"/>
          <w:sz w:val="32"/>
          <w:szCs w:val="32"/>
        </w:rPr>
        <w:lastRenderedPageBreak/>
        <w:t>统，对上述“三无”船舶的停泊和拆解过程进行全程监控摄像。</w:t>
      </w:r>
    </w:p>
    <w:p w14:paraId="27631CEC"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（四）乙方不得将拆解项目以转包、再委托或其他合作方式交于第三方拆解。</w:t>
      </w:r>
    </w:p>
    <w:p w14:paraId="205952B7" w14:textId="77777777" w:rsidR="0081350B" w:rsidRDefault="00000000">
      <w:pPr>
        <w:pStyle w:val="71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（五）乙方在处置上述“三无”船舶过程中，应维护甲方的合法权益，乙方未经甲方同意，不得擅自将船舶拆解信息、影像资料等以任何形式或通过任何渠道泄露给第三方。</w:t>
      </w:r>
    </w:p>
    <w:p w14:paraId="1DC70D2D" w14:textId="77777777" w:rsidR="0081350B" w:rsidRDefault="00000000">
      <w:pPr>
        <w:pStyle w:val="71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（六）乙方不得将未拆解、未经甲方验收的上述“三无”船舶及相关设备配件流入社会市场、挪</w:t>
      </w:r>
      <w:r>
        <w:rPr>
          <w:rStyle w:val="Char"/>
          <w:rFonts w:ascii="仿宋_GB2312" w:eastAsia="仿宋_GB2312" w:hAnsi="仿宋_GB2312" w:cs="仿宋_GB2312" w:hint="eastAsia"/>
          <w:sz w:val="32"/>
          <w:szCs w:val="32"/>
        </w:rPr>
        <w:t>作他用。</w:t>
      </w:r>
    </w:p>
    <w:p w14:paraId="785130E4" w14:textId="77777777" w:rsidR="0081350B" w:rsidRDefault="0000000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三、物权变动和价款费用支付</w:t>
      </w:r>
    </w:p>
    <w:p w14:paraId="5DCD87D9"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（一）在甲方确认上述“三无”船舶拆解完成前，船舶的物权归甲方所有。甲方确认拆解完成后，钢材等拆解残料归乙方所有，由乙方依据相关法律法规进行合法处置。 </w:t>
      </w:r>
    </w:p>
    <w:p w14:paraId="30E174C3" w14:textId="77777777" w:rsidR="0081350B" w:rsidRDefault="00000000">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自甲乙双方办理移交手续之日起，至上述“三无”船舶拆解完成确认前，上述“三无”船舶发生沉没、灭失、丢失的，由乙方承担找回责任，一个月内无法找回的，乙方按建造相同主尺度新船费用的一半支付赔偿款。</w:t>
      </w:r>
    </w:p>
    <w:p w14:paraId="54492A04"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（三）本协议生效后</w:t>
      </w:r>
      <w:r>
        <w:rPr>
          <w:rFonts w:ascii="仿宋_GB2312" w:eastAsia="仿宋_GB2312" w:hAnsi="仿宋_GB2312" w:cs="仿宋_GB2312" w:hint="eastAsia"/>
          <w:sz w:val="32"/>
          <w:szCs w:val="32"/>
          <w:u w:val="single"/>
        </w:rPr>
        <w:t>5</w:t>
      </w:r>
      <w:r>
        <w:rPr>
          <w:rFonts w:ascii="仿宋_GB2312" w:eastAsia="仿宋_GB2312" w:hAnsi="仿宋_GB2312" w:cs="仿宋_GB2312" w:hint="eastAsia"/>
          <w:sz w:val="32"/>
          <w:szCs w:val="32"/>
        </w:rPr>
        <w:t>个工作日内，乙方须按该项目竞买公告要求，向山东海洋产权交易中心有限公司指定的如下资金结算账户支付项目价款</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元、评估费用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元，服务费用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元，共计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15DDB8BE"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  名：山东海洋产权交易中心有限公司</w:t>
      </w:r>
    </w:p>
    <w:p w14:paraId="760509F7"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开户行：烟台银行股份有限公司营业部</w:t>
      </w:r>
    </w:p>
    <w:p w14:paraId="3A5C4ABB" w14:textId="77777777" w:rsidR="0081350B" w:rsidRDefault="00000000">
      <w:pPr>
        <w:spacing w:line="560" w:lineRule="exact"/>
        <w:ind w:firstLineChars="200" w:firstLine="640"/>
        <w:rPr>
          <w:rFonts w:ascii="仿宋_GB2312" w:eastAsia="仿宋_GB2312" w:hAnsi="黑体" w:cstheme="minorBidi"/>
          <w:szCs w:val="22"/>
        </w:rPr>
      </w:pP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 xml:space="preserve">  号：81601000601421007276</w:t>
      </w:r>
    </w:p>
    <w:p w14:paraId="01ABC779" w14:textId="77777777" w:rsidR="0081350B" w:rsidRDefault="00000000">
      <w:pPr>
        <w:widowControl/>
        <w:spacing w:line="560" w:lineRule="exact"/>
        <w:ind w:firstLineChars="200" w:firstLine="620"/>
        <w:jc w:val="left"/>
        <w:rPr>
          <w:rFonts w:ascii="仿宋_GB2312" w:eastAsia="仿宋_GB2312" w:hAnsi="仿宋_GB2312" w:cs="仿宋_GB2312"/>
          <w:color w:val="0000FF"/>
          <w:sz w:val="32"/>
          <w:szCs w:val="32"/>
        </w:rPr>
      </w:pPr>
      <w:r>
        <w:rPr>
          <w:rFonts w:ascii="黑体" w:eastAsia="黑体" w:hAnsi="宋体" w:cs="黑体" w:hint="eastAsia"/>
          <w:kern w:val="0"/>
          <w:sz w:val="31"/>
          <w:szCs w:val="31"/>
          <w:lang w:bidi="ar"/>
        </w:rPr>
        <w:t>四</w:t>
      </w:r>
      <w:r>
        <w:rPr>
          <w:rFonts w:ascii="黑体" w:eastAsia="黑体" w:hAnsi="宋体" w:cs="黑体"/>
          <w:kern w:val="0"/>
          <w:sz w:val="31"/>
          <w:szCs w:val="31"/>
          <w:lang w:bidi="ar"/>
        </w:rPr>
        <w:t>、</w:t>
      </w:r>
      <w:r>
        <w:rPr>
          <w:rFonts w:ascii="黑体" w:eastAsia="黑体" w:hAnsi="宋体" w:cs="黑体" w:hint="eastAsia"/>
          <w:kern w:val="0"/>
          <w:sz w:val="31"/>
          <w:szCs w:val="31"/>
          <w:lang w:bidi="ar"/>
        </w:rPr>
        <w:t>移交要求</w:t>
      </w:r>
    </w:p>
    <w:p w14:paraId="361010C6"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（一）乙方应在本协议生效后</w:t>
      </w:r>
      <w:r>
        <w:rPr>
          <w:rFonts w:ascii="仿宋_GB2312" w:eastAsia="仿宋_GB2312" w:hAnsi="仿宋_GB2312" w:cs="仿宋_GB2312" w:hint="eastAsia"/>
          <w:sz w:val="32"/>
          <w:szCs w:val="32"/>
          <w:u w:val="single"/>
        </w:rPr>
        <w:t>2日</w:t>
      </w:r>
      <w:r>
        <w:rPr>
          <w:rFonts w:ascii="仿宋_GB2312" w:eastAsia="仿宋_GB2312" w:hAnsi="仿宋_GB2312" w:cs="仿宋_GB2312" w:hint="eastAsia"/>
          <w:sz w:val="32"/>
          <w:szCs w:val="32"/>
        </w:rPr>
        <w:t>内，联系甲方办理船舶移交</w:t>
      </w:r>
      <w:r>
        <w:rPr>
          <w:rFonts w:ascii="仿宋_GB2312" w:eastAsia="仿宋_GB2312" w:hAnsi="仿宋_GB2312" w:cs="仿宋_GB2312" w:hint="eastAsia"/>
          <w:sz w:val="32"/>
          <w:szCs w:val="32"/>
        </w:rPr>
        <w:lastRenderedPageBreak/>
        <w:t>手续。乙方指定专人在《船舶移交、拆解确认表》（详见附件2）“船舶移交”栏填写相关内容并签字。乙方不得以未踏勘现场、船舶存在瑕疵等理由，对上述“三无”船舶主尺度、质量、规格等提出异议或拒收。</w:t>
      </w:r>
    </w:p>
    <w:p w14:paraId="21604F08"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（二）乙方应在本协议生效后</w:t>
      </w:r>
      <w:r>
        <w:rPr>
          <w:rFonts w:ascii="仿宋_GB2312" w:eastAsia="仿宋_GB2312" w:hAnsi="仿宋_GB2312" w:cs="仿宋_GB2312" w:hint="eastAsia"/>
          <w:sz w:val="32"/>
          <w:szCs w:val="32"/>
          <w:u w:val="single"/>
        </w:rPr>
        <w:t>15日</w:t>
      </w:r>
      <w:r>
        <w:rPr>
          <w:rFonts w:ascii="仿宋_GB2312" w:eastAsia="仿宋_GB2312" w:hAnsi="仿宋_GB2312" w:cs="仿宋_GB2312" w:hint="eastAsia"/>
          <w:sz w:val="32"/>
          <w:szCs w:val="32"/>
        </w:rPr>
        <w:t>内，将甲方移交的船舶转移到拆解船厂，如需延长时间，需经甲方同意。乙方应将船舶转移的具体时间、方式等提前</w:t>
      </w:r>
      <w:r>
        <w:rPr>
          <w:rFonts w:ascii="仿宋_GB2312" w:eastAsia="仿宋_GB2312" w:hAnsi="仿宋_GB2312" w:cs="仿宋_GB2312" w:hint="eastAsia"/>
          <w:sz w:val="32"/>
          <w:szCs w:val="32"/>
          <w:u w:val="single"/>
        </w:rPr>
        <w:t>3日</w:t>
      </w:r>
      <w:r>
        <w:rPr>
          <w:rFonts w:ascii="仿宋_GB2312" w:eastAsia="仿宋_GB2312" w:hAnsi="仿宋_GB2312" w:cs="仿宋_GB2312" w:hint="eastAsia"/>
          <w:sz w:val="32"/>
          <w:szCs w:val="32"/>
        </w:rPr>
        <w:t>通知甲方，甲方有权对乙方船舶转移过程进行监督，并对转移到拆解船厂的船舶进行现场查验核实。</w:t>
      </w:r>
    </w:p>
    <w:p w14:paraId="06C49AE2" w14:textId="77777777" w:rsidR="0081350B" w:rsidRDefault="00000000">
      <w:pPr>
        <w:widowControl/>
        <w:spacing w:line="560" w:lineRule="exact"/>
        <w:ind w:firstLineChars="200" w:firstLine="640"/>
        <w:jc w:val="lef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（三）甲方在移交过程中，通过刷写手写体船名等对上述“三无”船舶进行标记，并在甲乙双方的见证下拍摄照片、录像等影像资料，作为证据进行留存。</w:t>
      </w:r>
    </w:p>
    <w:p w14:paraId="3F7693B0" w14:textId="77777777" w:rsidR="0081350B" w:rsidRDefault="00000000">
      <w:pPr>
        <w:widowControl/>
        <w:spacing w:line="560" w:lineRule="exact"/>
        <w:ind w:firstLineChars="200" w:firstLine="620"/>
        <w:jc w:val="left"/>
        <w:rPr>
          <w:rFonts w:ascii="黑体" w:eastAsia="黑体" w:hAnsi="宋体" w:cs="黑体"/>
          <w:kern w:val="0"/>
          <w:sz w:val="31"/>
          <w:szCs w:val="31"/>
          <w:lang w:bidi="ar"/>
        </w:rPr>
      </w:pPr>
      <w:r>
        <w:rPr>
          <w:rFonts w:ascii="黑体" w:eastAsia="黑体" w:hAnsi="宋体" w:cs="黑体" w:hint="eastAsia"/>
          <w:kern w:val="0"/>
          <w:sz w:val="31"/>
          <w:szCs w:val="31"/>
          <w:lang w:bidi="ar"/>
        </w:rPr>
        <w:t>五、拆解要求</w:t>
      </w:r>
    </w:p>
    <w:p w14:paraId="430C9AA2"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（一）乙方应在本协议生效后</w:t>
      </w:r>
      <w:r>
        <w:rPr>
          <w:rFonts w:ascii="仿宋_GB2312" w:eastAsia="仿宋_GB2312" w:hAnsi="仿宋_GB2312" w:cs="仿宋_GB2312" w:hint="eastAsia"/>
          <w:sz w:val="32"/>
          <w:szCs w:val="32"/>
          <w:u w:val="single"/>
        </w:rPr>
        <w:t>20日</w:t>
      </w:r>
      <w:r>
        <w:rPr>
          <w:rFonts w:ascii="仿宋_GB2312" w:eastAsia="仿宋_GB2312" w:hAnsi="仿宋_GB2312" w:cs="仿宋_GB2312" w:hint="eastAsia"/>
          <w:sz w:val="32"/>
          <w:szCs w:val="32"/>
        </w:rPr>
        <w:t>内完成拆解工作，如需延长时间，需经甲方同意。</w:t>
      </w:r>
    </w:p>
    <w:p w14:paraId="55950E92"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（二）乙方须保证上述“三无”船舶的拆解程度达到甲方要求，对船体完全拆除，达到无法继续改装、利用的目的。</w:t>
      </w:r>
    </w:p>
    <w:p w14:paraId="525CC916"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（三）乙方在拆解期间，如有违反有关法律法规和主管部门规定的行为，乙方负全部责任，甲方有权解除协议并追究乙方的违约责任。</w:t>
      </w:r>
    </w:p>
    <w:p w14:paraId="4C9B26DC" w14:textId="77777777" w:rsidR="0081350B" w:rsidRDefault="00000000">
      <w:pPr>
        <w:pStyle w:val="11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（四）乙方</w:t>
      </w:r>
      <w:r>
        <w:rPr>
          <w:rFonts w:ascii="仿宋_GB2312" w:eastAsia="仿宋_GB2312" w:hAnsi="仿宋" w:cs="仿宋" w:hint="eastAsia"/>
          <w:sz w:val="32"/>
          <w:szCs w:val="32"/>
        </w:rPr>
        <w:t>应按照“一船一档”的要求，</w:t>
      </w:r>
      <w:r>
        <w:rPr>
          <w:rFonts w:ascii="仿宋_GB2312" w:eastAsia="仿宋_GB2312" w:hAnsi="仿宋_GB2312" w:cs="仿宋_GB2312" w:hint="eastAsia"/>
          <w:sz w:val="32"/>
          <w:szCs w:val="32"/>
        </w:rPr>
        <w:t>拆解结束后</w:t>
      </w:r>
      <w:r>
        <w:rPr>
          <w:rFonts w:ascii="仿宋_GB2312" w:eastAsia="仿宋_GB2312" w:hAnsi="仿宋_GB2312" w:cs="仿宋_GB2312" w:hint="eastAsia"/>
          <w:sz w:val="32"/>
          <w:szCs w:val="32"/>
          <w:u w:val="single"/>
        </w:rPr>
        <w:t>5</w:t>
      </w:r>
      <w:r>
        <w:rPr>
          <w:rFonts w:ascii="仿宋_GB2312" w:eastAsia="仿宋_GB2312" w:hAnsi="仿宋_GB2312" w:cs="仿宋_GB2312" w:hint="eastAsia"/>
          <w:sz w:val="32"/>
          <w:szCs w:val="32"/>
        </w:rPr>
        <w:t>个工作日内，向甲方</w:t>
      </w:r>
      <w:r>
        <w:rPr>
          <w:rFonts w:ascii="仿宋_GB2312" w:eastAsia="仿宋_GB2312" w:hAnsi="仿宋" w:cs="仿宋" w:hint="eastAsia"/>
          <w:sz w:val="32"/>
          <w:szCs w:val="32"/>
        </w:rPr>
        <w:t>出具《拆解处理证明》（加盖拆解企业公章）</w:t>
      </w:r>
      <w:r>
        <w:rPr>
          <w:rFonts w:ascii="仿宋_GB2312" w:eastAsia="仿宋_GB2312" w:hAnsi="仿宋_GB2312" w:cs="仿宋_GB2312" w:hint="eastAsia"/>
          <w:sz w:val="32"/>
          <w:szCs w:val="32"/>
        </w:rPr>
        <w:t>，提交相关资料</w:t>
      </w:r>
      <w:r>
        <w:rPr>
          <w:rFonts w:ascii="仿宋_GB2312" w:eastAsia="仿宋_GB2312" w:hAnsi="仿宋" w:cs="仿宋" w:hint="eastAsia"/>
          <w:sz w:val="32"/>
          <w:szCs w:val="32"/>
        </w:rPr>
        <w:t>（《船舶移交、拆解确认表》、拆解日志，参与拆解的负责人和主要人员名单等）</w:t>
      </w:r>
      <w:r>
        <w:rPr>
          <w:rFonts w:ascii="仿宋_GB2312" w:eastAsia="仿宋_GB2312" w:hAnsi="仿宋_GB2312" w:cs="仿宋_GB2312" w:hint="eastAsia"/>
          <w:sz w:val="32"/>
          <w:szCs w:val="32"/>
        </w:rPr>
        <w:t>及照片、录像（照片、录像要包含每艘“三无”船舶拆解前、拆解中和拆解后情况，以硬盘或U盘等存储介质方式移交甲方,费用由乙方承担），待甲方验收通过后，视为拆解</w:t>
      </w:r>
      <w:r>
        <w:rPr>
          <w:rFonts w:ascii="仿宋_GB2312" w:eastAsia="仿宋_GB2312" w:hAnsi="仿宋_GB2312" w:cs="仿宋_GB2312" w:hint="eastAsia"/>
          <w:sz w:val="32"/>
          <w:szCs w:val="32"/>
        </w:rPr>
        <w:lastRenderedPageBreak/>
        <w:t>完成。</w:t>
      </w:r>
    </w:p>
    <w:p w14:paraId="772EA5E7" w14:textId="77777777" w:rsidR="0081350B" w:rsidRDefault="00000000">
      <w:pPr>
        <w:widowControl/>
        <w:spacing w:line="560" w:lineRule="exact"/>
        <w:ind w:firstLineChars="200" w:firstLine="620"/>
        <w:jc w:val="left"/>
        <w:rPr>
          <w:rFonts w:ascii="黑体" w:eastAsia="黑体" w:hAnsi="宋体" w:cs="黑体"/>
          <w:kern w:val="0"/>
          <w:sz w:val="31"/>
          <w:szCs w:val="31"/>
          <w:lang w:bidi="ar"/>
        </w:rPr>
      </w:pPr>
      <w:r>
        <w:rPr>
          <w:rFonts w:ascii="黑体" w:eastAsia="黑体" w:hAnsi="宋体" w:cs="黑体" w:hint="eastAsia"/>
          <w:kern w:val="0"/>
          <w:sz w:val="31"/>
          <w:szCs w:val="31"/>
          <w:lang w:bidi="ar"/>
        </w:rPr>
        <w:t>六、违约责任</w:t>
      </w:r>
    </w:p>
    <w:p w14:paraId="539F82E8"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（一）乙方未按项目公告、本协议约定付清项目价款和相关费用的，则视为违约，保证金不予退还，扣除项目服务费用后上缴财政。甲方将上述“三无”船舶另行处置的，乙方不得参与竞买。</w:t>
      </w:r>
    </w:p>
    <w:p w14:paraId="296DDF04"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（二）乙方有下列情况之一的，甲方有权解除协议，收回交由乙方拆解的上述“三无”船舶，保证金及相关款项不再退回，并要求乙方赔偿损失并追究相关法律责任：</w:t>
      </w:r>
    </w:p>
    <w:p w14:paraId="77116308" w14:textId="77777777" w:rsidR="0081350B" w:rsidRDefault="00000000">
      <w:pPr>
        <w:pStyle w:val="5"/>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（1）乙方未按本协议要求时间联系办理移交手续的；</w:t>
      </w:r>
    </w:p>
    <w:p w14:paraId="71112E27" w14:textId="77777777" w:rsidR="0081350B"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（2）乙方发生船舶调包，弄虚作假等未按本协议约定对船舶进行转移、实施拆解的，违规出具拆解处理证明的；</w:t>
      </w:r>
    </w:p>
    <w:p w14:paraId="3B247EF0" w14:textId="77777777" w:rsidR="0081350B"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（3）乙方将未拆解或未经甲方验收的罚没“三无”船舶拆解残料及相关设备配件流入社会市场、挪作他用的；</w:t>
      </w:r>
    </w:p>
    <w:p w14:paraId="02267EE7" w14:textId="77777777" w:rsidR="0081350B"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（4）乙方违反《防止拆船污染环境管理条例》，拆解活动造成环境污染的；</w:t>
      </w:r>
    </w:p>
    <w:p w14:paraId="19DF22DC" w14:textId="77777777" w:rsidR="0081350B"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（5）乙方擅自泄露相关资料、信息，造成甲方损失的；</w:t>
      </w:r>
    </w:p>
    <w:p w14:paraId="20491B95" w14:textId="77777777" w:rsidR="0081350B"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（6）以欺骗或其他方法非法取得拆解资格的；生产经营情况发生变化，不再适宜从事船舶拆解业务的；</w:t>
      </w:r>
    </w:p>
    <w:p w14:paraId="2FB3DC73" w14:textId="77777777" w:rsidR="0081350B"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（7）乙方不接受甲方拆解监管的，不配合甲方拆解监管、擅自实施拆解行为的；</w:t>
      </w:r>
    </w:p>
    <w:p w14:paraId="221CFFE5" w14:textId="77777777" w:rsidR="0081350B"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（8）无正当理由在约定时间内未完成拆解的；</w:t>
      </w:r>
    </w:p>
    <w:p w14:paraId="4D91BF0B" w14:textId="77777777" w:rsidR="0081350B" w:rsidRDefault="00000000">
      <w:pPr>
        <w:widowControl/>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（9）乙方其它违反本协议或违反有关法律法规规定的情形。</w:t>
      </w:r>
    </w:p>
    <w:p w14:paraId="6B5AF471" w14:textId="77777777" w:rsidR="0081350B" w:rsidRDefault="00000000">
      <w:pPr>
        <w:numPr>
          <w:ilvl w:val="255"/>
          <w:numId w:val="0"/>
        </w:numPr>
        <w:spacing w:line="560" w:lineRule="exact"/>
        <w:ind w:firstLineChars="230" w:firstLine="736"/>
        <w:rPr>
          <w:rFonts w:ascii="仿宋_GB2312" w:eastAsia="仿宋_GB2312" w:hAnsi="仿宋_GB2312" w:cs="仿宋_GB2312"/>
          <w:sz w:val="32"/>
          <w:szCs w:val="32"/>
        </w:rPr>
      </w:pPr>
      <w:r>
        <w:rPr>
          <w:rFonts w:ascii="黑体" w:eastAsia="黑体" w:hAnsi="黑体" w:cs="宋体" w:hint="eastAsia"/>
          <w:bCs/>
          <w:sz w:val="32"/>
          <w:szCs w:val="32"/>
        </w:rPr>
        <w:t>七、其他事项</w:t>
      </w:r>
    </w:p>
    <w:p w14:paraId="1B607F06"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（一）纠纷解决。本协议未尽事宜或因履行本协议引起的有关争议，甲、乙双方应首先通过协商解决，如果协商不成的，向甲方</w:t>
      </w:r>
      <w:r>
        <w:rPr>
          <w:rFonts w:ascii="仿宋_GB2312" w:eastAsia="仿宋_GB2312" w:hAnsi="仿宋_GB2312" w:cs="仿宋_GB2312" w:hint="eastAsia"/>
          <w:sz w:val="32"/>
          <w:szCs w:val="32"/>
        </w:rPr>
        <w:lastRenderedPageBreak/>
        <w:t>所在地人民法院起诉。</w:t>
      </w:r>
    </w:p>
    <w:p w14:paraId="5FF5D947"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（二）协议生效。本协议自签字盖章之日起生效，一式叁份，具有同等法律效力，甲、乙双方各执壹份，山东海洋产权交易中心壹份。</w:t>
      </w:r>
    </w:p>
    <w:p w14:paraId="759D594C" w14:textId="77777777" w:rsidR="0081350B" w:rsidRDefault="0081350B">
      <w:pPr>
        <w:spacing w:line="560" w:lineRule="exact"/>
        <w:ind w:firstLineChars="200" w:firstLine="640"/>
        <w:rPr>
          <w:rFonts w:ascii="仿宋_GB2312" w:eastAsia="仿宋_GB2312" w:hAnsi="仿宋_GB2312" w:cs="仿宋_GB2312"/>
          <w:color w:val="FF0000"/>
          <w:sz w:val="32"/>
          <w:szCs w:val="32"/>
        </w:rPr>
      </w:pPr>
    </w:p>
    <w:p w14:paraId="3077B704"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附件：1.“三无”船舶信息表;</w:t>
      </w:r>
    </w:p>
    <w:p w14:paraId="7BB4D869" w14:textId="77777777" w:rsidR="0081350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2.船舶移交、拆解确认表；</w:t>
      </w:r>
    </w:p>
    <w:p w14:paraId="63DF2AAE" w14:textId="77777777" w:rsidR="0081350B"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（以下无正文）</w:t>
      </w:r>
    </w:p>
    <w:p w14:paraId="03753CD7" w14:textId="77777777" w:rsidR="0081350B" w:rsidRDefault="0081350B">
      <w:pPr>
        <w:widowControl/>
        <w:spacing w:line="560" w:lineRule="exact"/>
        <w:ind w:firstLineChars="200" w:firstLine="640"/>
        <w:jc w:val="left"/>
        <w:rPr>
          <w:rFonts w:ascii="仿宋_GB2312" w:eastAsia="仿宋_GB2312" w:hAnsi="仿宋_GB2312" w:cs="仿宋_GB2312"/>
          <w:sz w:val="32"/>
          <w:szCs w:val="32"/>
        </w:rPr>
        <w:sectPr w:rsidR="0081350B">
          <w:footerReference w:type="default" r:id="rId8"/>
          <w:pgSz w:w="11906" w:h="16838"/>
          <w:pgMar w:top="1361" w:right="1361" w:bottom="1361" w:left="1361" w:header="851" w:footer="850" w:gutter="0"/>
          <w:pgNumType w:start="1"/>
          <w:cols w:space="0"/>
          <w:docGrid w:type="lines" w:linePitch="312"/>
        </w:sectPr>
      </w:pPr>
    </w:p>
    <w:p w14:paraId="43ABBF99" w14:textId="77777777" w:rsidR="0081350B" w:rsidRDefault="00000000">
      <w:pPr>
        <w:widowControl/>
        <w:spacing w:line="560" w:lineRule="exact"/>
        <w:ind w:firstLineChars="200" w:firstLine="640"/>
        <w:jc w:val="left"/>
        <w:rPr>
          <w:rFonts w:ascii="仿宋_GB2312" w:eastAsia="仿宋_GB2312" w:hAnsi="仿宋" w:cs="仿宋"/>
          <w:kern w:val="0"/>
          <w:sz w:val="32"/>
          <w:szCs w:val="32"/>
          <w:lang w:bidi="ar"/>
        </w:rPr>
      </w:pPr>
      <w:r>
        <w:rPr>
          <w:rFonts w:ascii="仿宋_GB2312" w:eastAsia="仿宋_GB2312" w:hAnsi="仿宋" w:cs="仿宋" w:hint="eastAsia"/>
          <w:kern w:val="0"/>
          <w:sz w:val="32"/>
          <w:szCs w:val="32"/>
          <w:lang w:bidi="ar"/>
        </w:rPr>
        <w:lastRenderedPageBreak/>
        <w:t>（本页为签署页）</w:t>
      </w:r>
    </w:p>
    <w:p w14:paraId="2EE232F7" w14:textId="77777777" w:rsidR="0081350B" w:rsidRDefault="0081350B">
      <w:pPr>
        <w:spacing w:line="560" w:lineRule="exact"/>
        <w:ind w:firstLineChars="200" w:firstLine="640"/>
        <w:rPr>
          <w:rFonts w:ascii="仿宋_GB2312" w:eastAsia="仿宋_GB2312" w:hAnsi="宋体" w:cs="宋体"/>
          <w:bCs/>
          <w:sz w:val="32"/>
          <w:szCs w:val="32"/>
        </w:rPr>
      </w:pPr>
    </w:p>
    <w:p w14:paraId="36C9F42A" w14:textId="77777777" w:rsidR="0081350B" w:rsidRDefault="00000000">
      <w:pPr>
        <w:spacing w:line="560" w:lineRule="exact"/>
        <w:rPr>
          <w:rFonts w:ascii="仿宋_GB2312" w:eastAsia="仿宋_GB2312"/>
          <w:sz w:val="32"/>
          <w:szCs w:val="32"/>
        </w:rPr>
      </w:pPr>
      <w:r>
        <w:rPr>
          <w:rFonts w:ascii="仿宋_GB2312" w:eastAsia="仿宋_GB2312" w:hint="eastAsia"/>
          <w:sz w:val="32"/>
        </w:rPr>
        <w:t>甲  方：</w:t>
      </w:r>
      <w:r>
        <w:rPr>
          <w:rFonts w:ascii="仿宋_GB2312" w:eastAsia="仿宋_GB2312" w:hint="eastAsia"/>
          <w:sz w:val="32"/>
          <w:szCs w:val="32"/>
        </w:rPr>
        <w:t>山东省海洋与渔业执法监察局</w:t>
      </w:r>
    </w:p>
    <w:p w14:paraId="7CA8BF34" w14:textId="77777777" w:rsidR="0081350B" w:rsidRDefault="0081350B">
      <w:pPr>
        <w:spacing w:line="560" w:lineRule="exact"/>
        <w:rPr>
          <w:rFonts w:ascii="仿宋_GB2312" w:eastAsia="仿宋_GB2312" w:hAnsi="黑体"/>
          <w:sz w:val="30"/>
          <w:szCs w:val="30"/>
        </w:rPr>
      </w:pPr>
    </w:p>
    <w:p w14:paraId="70BC26D2" w14:textId="77777777" w:rsidR="0081350B" w:rsidRDefault="00000000">
      <w:pPr>
        <w:spacing w:line="560" w:lineRule="exact"/>
        <w:rPr>
          <w:rFonts w:ascii="仿宋_GB2312" w:eastAsia="仿宋_GB2312"/>
          <w:sz w:val="32"/>
        </w:rPr>
      </w:pPr>
      <w:r>
        <w:rPr>
          <w:rFonts w:ascii="仿宋_GB2312" w:eastAsia="仿宋_GB2312" w:hint="eastAsia"/>
          <w:sz w:val="32"/>
          <w:szCs w:val="32"/>
        </w:rPr>
        <w:t>负责人（委托代理人）：</w:t>
      </w:r>
    </w:p>
    <w:p w14:paraId="7D2A4D15" w14:textId="77777777" w:rsidR="0081350B" w:rsidRDefault="0081350B">
      <w:pPr>
        <w:spacing w:line="560" w:lineRule="exact"/>
        <w:ind w:leftChars="33" w:left="69" w:firstLineChars="200" w:firstLine="640"/>
        <w:rPr>
          <w:rFonts w:ascii="仿宋_GB2312" w:eastAsia="仿宋_GB2312"/>
          <w:sz w:val="32"/>
        </w:rPr>
      </w:pPr>
    </w:p>
    <w:p w14:paraId="5ADC1623" w14:textId="77777777" w:rsidR="0081350B" w:rsidRDefault="0081350B">
      <w:pPr>
        <w:spacing w:line="560" w:lineRule="exact"/>
        <w:ind w:leftChars="33" w:left="69" w:firstLineChars="200" w:firstLine="640"/>
        <w:rPr>
          <w:rFonts w:ascii="仿宋_GB2312" w:eastAsia="仿宋_GB2312"/>
          <w:sz w:val="32"/>
        </w:rPr>
      </w:pPr>
    </w:p>
    <w:p w14:paraId="484A3221" w14:textId="77777777" w:rsidR="0081350B" w:rsidRDefault="00000000">
      <w:pPr>
        <w:spacing w:line="560" w:lineRule="exact"/>
        <w:rPr>
          <w:rFonts w:ascii="仿宋_GB2312" w:eastAsia="仿宋_GB2312"/>
          <w:sz w:val="32"/>
        </w:rPr>
      </w:pPr>
      <w:r>
        <w:rPr>
          <w:rFonts w:ascii="仿宋_GB2312" w:eastAsia="仿宋_GB2312" w:hint="eastAsia"/>
          <w:sz w:val="32"/>
        </w:rPr>
        <w:t>乙  方：</w:t>
      </w:r>
    </w:p>
    <w:p w14:paraId="6171E7AA" w14:textId="77777777" w:rsidR="0081350B" w:rsidRDefault="0081350B">
      <w:pPr>
        <w:spacing w:line="560" w:lineRule="exact"/>
        <w:rPr>
          <w:rFonts w:ascii="仿宋_GB2312" w:eastAsia="仿宋_GB2312"/>
          <w:sz w:val="32"/>
        </w:rPr>
      </w:pPr>
    </w:p>
    <w:p w14:paraId="69D15021" w14:textId="77777777" w:rsidR="0081350B" w:rsidRDefault="00000000">
      <w:pPr>
        <w:spacing w:line="560" w:lineRule="exact"/>
        <w:rPr>
          <w:rFonts w:ascii="仿宋_GB2312" w:eastAsia="仿宋_GB2312"/>
          <w:sz w:val="32"/>
        </w:rPr>
      </w:pPr>
      <w:r>
        <w:rPr>
          <w:rFonts w:ascii="仿宋_GB2312" w:eastAsia="仿宋_GB2312" w:hint="eastAsia"/>
          <w:sz w:val="32"/>
          <w:szCs w:val="32"/>
        </w:rPr>
        <w:t>法定代表人/经营者（委托代理人）：</w:t>
      </w:r>
    </w:p>
    <w:p w14:paraId="1DFBE6FE" w14:textId="77777777" w:rsidR="0081350B" w:rsidRDefault="0081350B">
      <w:pPr>
        <w:spacing w:line="560" w:lineRule="exact"/>
        <w:rPr>
          <w:rFonts w:eastAsia="仿宋_GB2312"/>
          <w:sz w:val="32"/>
        </w:rPr>
      </w:pPr>
    </w:p>
    <w:p w14:paraId="63D9726B" w14:textId="77777777" w:rsidR="0081350B" w:rsidRDefault="0081350B">
      <w:pPr>
        <w:spacing w:line="560" w:lineRule="exact"/>
        <w:jc w:val="left"/>
        <w:rPr>
          <w:rFonts w:eastAsia="仿宋_GB2312"/>
          <w:sz w:val="32"/>
        </w:rPr>
      </w:pPr>
    </w:p>
    <w:p w14:paraId="28074C0A" w14:textId="77777777" w:rsidR="0081350B" w:rsidRDefault="0081350B">
      <w:pPr>
        <w:spacing w:line="560" w:lineRule="exact"/>
        <w:jc w:val="left"/>
        <w:rPr>
          <w:rFonts w:eastAsia="仿宋_GB2312"/>
          <w:sz w:val="32"/>
        </w:rPr>
      </w:pPr>
    </w:p>
    <w:p w14:paraId="3AFCD4F4" w14:textId="77777777" w:rsidR="0081350B" w:rsidRDefault="00000000">
      <w:pPr>
        <w:adjustRightInd w:val="0"/>
        <w:snapToGrid w:val="0"/>
        <w:spacing w:line="560" w:lineRule="exact"/>
        <w:ind w:firstLineChars="1300" w:firstLine="4160"/>
        <w:rPr>
          <w:rFonts w:ascii="仿宋_GB2312" w:eastAsia="仿宋_GB2312"/>
          <w:sz w:val="32"/>
        </w:rPr>
      </w:pPr>
      <w:r>
        <w:rPr>
          <w:rFonts w:ascii="仿宋_GB2312" w:eastAsia="仿宋_GB2312" w:hint="eastAsia"/>
          <w:sz w:val="32"/>
        </w:rPr>
        <w:t>签署时间：    年   月   日</w:t>
      </w:r>
    </w:p>
    <w:p w14:paraId="10826CC2" w14:textId="77777777" w:rsidR="0081350B" w:rsidRDefault="0081350B">
      <w:pPr>
        <w:adjustRightInd w:val="0"/>
        <w:snapToGrid w:val="0"/>
        <w:spacing w:line="560" w:lineRule="exact"/>
        <w:ind w:firstLineChars="1300" w:firstLine="4160"/>
        <w:rPr>
          <w:rFonts w:ascii="仿宋_GB2312" w:eastAsia="仿宋_GB2312"/>
          <w:sz w:val="32"/>
        </w:rPr>
      </w:pPr>
    </w:p>
    <w:p w14:paraId="76931954" w14:textId="77777777" w:rsidR="0081350B" w:rsidRDefault="0081350B">
      <w:pPr>
        <w:adjustRightInd w:val="0"/>
        <w:snapToGrid w:val="0"/>
        <w:spacing w:line="560" w:lineRule="exact"/>
        <w:ind w:firstLineChars="1300" w:firstLine="4160"/>
        <w:rPr>
          <w:rFonts w:ascii="仿宋_GB2312" w:eastAsia="仿宋_GB2312"/>
          <w:sz w:val="32"/>
        </w:rPr>
      </w:pPr>
    </w:p>
    <w:p w14:paraId="043F96F7" w14:textId="77777777" w:rsidR="0081350B" w:rsidRDefault="0081350B">
      <w:pPr>
        <w:adjustRightInd w:val="0"/>
        <w:snapToGrid w:val="0"/>
        <w:spacing w:line="560" w:lineRule="exact"/>
        <w:ind w:firstLineChars="1300" w:firstLine="4160"/>
        <w:rPr>
          <w:rFonts w:ascii="仿宋_GB2312" w:eastAsia="仿宋_GB2312"/>
          <w:sz w:val="32"/>
        </w:rPr>
      </w:pPr>
    </w:p>
    <w:p w14:paraId="168F477E" w14:textId="77777777" w:rsidR="0081350B" w:rsidRDefault="00000000">
      <w:pPr>
        <w:adjustRightInd w:val="0"/>
        <w:snapToGrid w:val="0"/>
        <w:spacing w:line="560" w:lineRule="exact"/>
        <w:ind w:firstLineChars="200" w:firstLine="640"/>
        <w:jc w:val="left"/>
        <w:rPr>
          <w:rFonts w:ascii="仿宋_GB2312" w:eastAsia="仿宋_GB2312"/>
          <w:sz w:val="32"/>
        </w:rPr>
      </w:pPr>
      <w:r>
        <w:rPr>
          <w:rFonts w:ascii="仿宋_GB2312" w:eastAsia="仿宋_GB2312" w:hint="eastAsia"/>
          <w:sz w:val="32"/>
        </w:rPr>
        <w:t>本协议内容符合相关法律法规规定，并经山东海洋产权交易中心</w:t>
      </w:r>
      <w:proofErr w:type="gramStart"/>
      <w:r>
        <w:rPr>
          <w:rFonts w:ascii="仿宋_GB2312" w:eastAsia="仿宋_GB2312" w:hint="eastAsia"/>
          <w:sz w:val="32"/>
        </w:rPr>
        <w:t>鉴证</w:t>
      </w:r>
      <w:proofErr w:type="gramEnd"/>
      <w:r>
        <w:rPr>
          <w:rFonts w:ascii="仿宋_GB2312" w:eastAsia="仿宋_GB2312" w:hint="eastAsia"/>
          <w:sz w:val="32"/>
        </w:rPr>
        <w:t>。</w:t>
      </w:r>
    </w:p>
    <w:p w14:paraId="11B66460" w14:textId="77777777" w:rsidR="0081350B" w:rsidRDefault="0081350B">
      <w:pPr>
        <w:adjustRightInd w:val="0"/>
        <w:snapToGrid w:val="0"/>
        <w:spacing w:line="560" w:lineRule="exact"/>
        <w:ind w:firstLineChars="200" w:firstLine="640"/>
        <w:jc w:val="left"/>
        <w:rPr>
          <w:rFonts w:ascii="仿宋_GB2312" w:eastAsia="仿宋_GB2312"/>
          <w:sz w:val="32"/>
        </w:rPr>
      </w:pPr>
    </w:p>
    <w:p w14:paraId="1D3561D0" w14:textId="77777777" w:rsidR="0081350B" w:rsidRDefault="00000000">
      <w:pPr>
        <w:adjustRightInd w:val="0"/>
        <w:snapToGrid w:val="0"/>
        <w:spacing w:line="560" w:lineRule="exact"/>
        <w:ind w:firstLineChars="200" w:firstLine="640"/>
        <w:jc w:val="left"/>
        <w:rPr>
          <w:rFonts w:ascii="仿宋_GB2312" w:eastAsia="仿宋_GB2312"/>
          <w:sz w:val="32"/>
        </w:rPr>
      </w:pPr>
      <w:r>
        <w:rPr>
          <w:rFonts w:ascii="仿宋_GB2312" w:eastAsia="仿宋_GB2312" w:hint="eastAsia"/>
          <w:sz w:val="32"/>
        </w:rPr>
        <w:t xml:space="preserve">                         山东海洋产权交易中心有限公司</w:t>
      </w:r>
    </w:p>
    <w:p w14:paraId="23F61F1D" w14:textId="77777777" w:rsidR="0081350B" w:rsidRDefault="0081350B">
      <w:pPr>
        <w:adjustRightInd w:val="0"/>
        <w:snapToGrid w:val="0"/>
        <w:spacing w:line="560" w:lineRule="exact"/>
        <w:ind w:firstLineChars="1300" w:firstLine="4160"/>
        <w:rPr>
          <w:rFonts w:ascii="仿宋_GB2312" w:eastAsia="仿宋_GB2312"/>
          <w:sz w:val="32"/>
        </w:rPr>
      </w:pPr>
    </w:p>
    <w:p w14:paraId="34145801" w14:textId="77777777" w:rsidR="0081350B" w:rsidRDefault="0081350B">
      <w:pPr>
        <w:adjustRightInd w:val="0"/>
        <w:snapToGrid w:val="0"/>
        <w:spacing w:line="560" w:lineRule="exact"/>
        <w:ind w:firstLineChars="1300" w:firstLine="4160"/>
        <w:rPr>
          <w:rFonts w:ascii="仿宋_GB2312" w:eastAsia="仿宋_GB2312"/>
          <w:sz w:val="32"/>
        </w:rPr>
      </w:pPr>
    </w:p>
    <w:p w14:paraId="0B80E83F" w14:textId="77777777" w:rsidR="0081350B" w:rsidRDefault="0081350B">
      <w:pPr>
        <w:adjustRightInd w:val="0"/>
        <w:snapToGrid w:val="0"/>
        <w:spacing w:line="560" w:lineRule="exact"/>
        <w:ind w:firstLineChars="1300" w:firstLine="4160"/>
        <w:rPr>
          <w:rFonts w:ascii="仿宋_GB2312" w:eastAsia="仿宋_GB2312"/>
          <w:sz w:val="32"/>
        </w:rPr>
      </w:pPr>
    </w:p>
    <w:p w14:paraId="6B5A701B" w14:textId="77777777" w:rsidR="0081350B" w:rsidRDefault="0081350B">
      <w:pPr>
        <w:pStyle w:val="2"/>
        <w:spacing w:line="560" w:lineRule="exact"/>
        <w:jc w:val="center"/>
        <w:rPr>
          <w:rFonts w:ascii="宋体" w:eastAsia="宋体" w:hAnsi="宋体" w:cs="宋体"/>
          <w:b w:val="0"/>
          <w:bCs w:val="0"/>
          <w:kern w:val="0"/>
          <w:sz w:val="36"/>
          <w:szCs w:val="36"/>
          <w:lang w:bidi="ar"/>
        </w:rPr>
        <w:sectPr w:rsidR="0081350B">
          <w:pgSz w:w="11906" w:h="16838"/>
          <w:pgMar w:top="1361" w:right="1361" w:bottom="1361" w:left="1361" w:header="851" w:footer="992" w:gutter="0"/>
          <w:cols w:space="720"/>
          <w:docGrid w:type="lines" w:linePitch="312"/>
        </w:sectPr>
      </w:pPr>
    </w:p>
    <w:p w14:paraId="078BB6FF" w14:textId="77777777" w:rsidR="0081350B" w:rsidRDefault="00000000">
      <w:pPr>
        <w:spacing w:line="560" w:lineRule="exact"/>
        <w:rPr>
          <w:rFonts w:ascii="黑体" w:eastAsia="黑体" w:hAnsi="黑体"/>
          <w:sz w:val="32"/>
          <w:szCs w:val="32"/>
        </w:rPr>
      </w:pPr>
      <w:r>
        <w:rPr>
          <w:rFonts w:ascii="黑体" w:eastAsia="黑体" w:hAnsi="黑体" w:hint="eastAsia"/>
          <w:sz w:val="32"/>
          <w:szCs w:val="32"/>
        </w:rPr>
        <w:lastRenderedPageBreak/>
        <w:t>附件1</w:t>
      </w:r>
    </w:p>
    <w:p w14:paraId="15F7F96E" w14:textId="77777777" w:rsidR="0081350B" w:rsidRDefault="00000000">
      <w:pPr>
        <w:pStyle w:val="2"/>
        <w:spacing w:line="560" w:lineRule="exact"/>
        <w:jc w:val="center"/>
        <w:rPr>
          <w:rFonts w:ascii="宋体" w:eastAsia="宋体" w:hAnsi="宋体" w:cs="宋体"/>
          <w:b w:val="0"/>
          <w:bCs w:val="0"/>
          <w:kern w:val="0"/>
          <w:sz w:val="36"/>
          <w:szCs w:val="36"/>
          <w:lang w:bidi="ar"/>
        </w:rPr>
      </w:pPr>
      <w:r>
        <w:rPr>
          <w:rFonts w:ascii="宋体" w:eastAsia="宋体" w:hAnsi="宋体" w:cs="宋体" w:hint="eastAsia"/>
          <w:b w:val="0"/>
          <w:bCs w:val="0"/>
          <w:kern w:val="0"/>
          <w:sz w:val="36"/>
          <w:szCs w:val="36"/>
          <w:lang w:bidi="ar"/>
        </w:rPr>
        <w:t>“三无”船舶信息表</w:t>
      </w:r>
    </w:p>
    <w:tbl>
      <w:tblPr>
        <w:tblW w:w="4997" w:type="pct"/>
        <w:tblLayout w:type="fixed"/>
        <w:tblLook w:val="04A0" w:firstRow="1" w:lastRow="0" w:firstColumn="1" w:lastColumn="0" w:noHBand="0" w:noVBand="1"/>
      </w:tblPr>
      <w:tblGrid>
        <w:gridCol w:w="600"/>
        <w:gridCol w:w="1383"/>
        <w:gridCol w:w="1141"/>
        <w:gridCol w:w="1255"/>
        <w:gridCol w:w="1120"/>
        <w:gridCol w:w="1183"/>
        <w:gridCol w:w="1354"/>
        <w:gridCol w:w="1358"/>
      </w:tblGrid>
      <w:tr w:rsidR="0081350B" w14:paraId="1CC1F5BC" w14:textId="77777777">
        <w:trPr>
          <w:trHeight w:val="57"/>
        </w:trPr>
        <w:tc>
          <w:tcPr>
            <w:tcW w:w="5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28AB8E"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333" w:type="dxa"/>
            <w:tcBorders>
              <w:top w:val="single" w:sz="8" w:space="0" w:color="000000"/>
              <w:left w:val="nil"/>
              <w:bottom w:val="single" w:sz="8" w:space="0" w:color="000000"/>
              <w:right w:val="single" w:sz="8" w:space="0" w:color="000000"/>
            </w:tcBorders>
            <w:shd w:val="clear" w:color="auto" w:fill="auto"/>
            <w:noWrap/>
            <w:vAlign w:val="center"/>
          </w:tcPr>
          <w:p w14:paraId="644A4212"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船号</w:t>
            </w:r>
          </w:p>
        </w:tc>
        <w:tc>
          <w:tcPr>
            <w:tcW w:w="1100" w:type="dxa"/>
            <w:tcBorders>
              <w:top w:val="single" w:sz="8" w:space="0" w:color="000000"/>
              <w:left w:val="nil"/>
              <w:bottom w:val="single" w:sz="8" w:space="0" w:color="000000"/>
              <w:right w:val="single" w:sz="8" w:space="0" w:color="000000"/>
            </w:tcBorders>
            <w:shd w:val="clear" w:color="auto" w:fill="auto"/>
            <w:noWrap/>
            <w:vAlign w:val="center"/>
          </w:tcPr>
          <w:p w14:paraId="0FD5A46D"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船长（米）</w:t>
            </w:r>
          </w:p>
        </w:tc>
        <w:tc>
          <w:tcPr>
            <w:tcW w:w="1210" w:type="dxa"/>
            <w:tcBorders>
              <w:top w:val="single" w:sz="8" w:space="0" w:color="000000"/>
              <w:left w:val="nil"/>
              <w:bottom w:val="single" w:sz="8" w:space="0" w:color="000000"/>
              <w:right w:val="single" w:sz="8" w:space="0" w:color="000000"/>
            </w:tcBorders>
            <w:shd w:val="clear" w:color="auto" w:fill="auto"/>
            <w:vAlign w:val="center"/>
          </w:tcPr>
          <w:p w14:paraId="1211B50E"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主机功率</w:t>
            </w:r>
            <w:r>
              <w:rPr>
                <w:rFonts w:ascii="宋体" w:hAnsi="宋体" w:cs="宋体" w:hint="eastAsia"/>
                <w:b/>
                <w:bCs/>
                <w:color w:val="000000"/>
                <w:kern w:val="0"/>
                <w:szCs w:val="21"/>
                <w:lang w:bidi="ar"/>
              </w:rPr>
              <w:br/>
              <w:t>（千瓦）</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14:paraId="4C5B8A31"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船体材质</w:t>
            </w:r>
          </w:p>
        </w:tc>
        <w:tc>
          <w:tcPr>
            <w:tcW w:w="1140" w:type="dxa"/>
            <w:tcBorders>
              <w:top w:val="single" w:sz="8" w:space="0" w:color="000000"/>
              <w:left w:val="nil"/>
              <w:bottom w:val="single" w:sz="8" w:space="0" w:color="000000"/>
              <w:right w:val="single" w:sz="8" w:space="0" w:color="000000"/>
            </w:tcBorders>
            <w:shd w:val="clear" w:color="auto" w:fill="auto"/>
            <w:noWrap/>
            <w:vAlign w:val="center"/>
          </w:tcPr>
          <w:p w14:paraId="6ED144CD"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船舶作业</w:t>
            </w:r>
            <w:r>
              <w:rPr>
                <w:rFonts w:ascii="宋体" w:hAnsi="宋体" w:cs="宋体" w:hint="eastAsia"/>
                <w:b/>
                <w:bCs/>
                <w:color w:val="000000"/>
                <w:kern w:val="0"/>
                <w:szCs w:val="21"/>
                <w:lang w:bidi="ar"/>
              </w:rPr>
              <w:br/>
              <w:t>类型</w:t>
            </w:r>
          </w:p>
        </w:tc>
        <w:tc>
          <w:tcPr>
            <w:tcW w:w="1305" w:type="dxa"/>
            <w:tcBorders>
              <w:top w:val="single" w:sz="8" w:space="0" w:color="000000"/>
              <w:left w:val="nil"/>
              <w:bottom w:val="single" w:sz="8" w:space="0" w:color="000000"/>
              <w:right w:val="single" w:sz="8" w:space="0" w:color="000000"/>
            </w:tcBorders>
            <w:shd w:val="clear" w:color="auto" w:fill="auto"/>
            <w:noWrap/>
            <w:vAlign w:val="center"/>
          </w:tcPr>
          <w:p w14:paraId="6D4965DB"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扣押时间</w:t>
            </w:r>
          </w:p>
        </w:tc>
        <w:tc>
          <w:tcPr>
            <w:tcW w:w="1309" w:type="dxa"/>
            <w:tcBorders>
              <w:top w:val="single" w:sz="8" w:space="0" w:color="000000"/>
              <w:left w:val="nil"/>
              <w:bottom w:val="single" w:sz="8" w:space="0" w:color="000000"/>
              <w:right w:val="single" w:sz="8" w:space="0" w:color="000000"/>
            </w:tcBorders>
            <w:shd w:val="clear" w:color="auto" w:fill="auto"/>
            <w:noWrap/>
            <w:vAlign w:val="center"/>
          </w:tcPr>
          <w:p w14:paraId="33D5664A" w14:textId="77777777" w:rsidR="0081350B" w:rsidRDefault="00000000">
            <w:pPr>
              <w:widowControl/>
              <w:spacing w:line="30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靠泊地点</w:t>
            </w:r>
          </w:p>
        </w:tc>
      </w:tr>
      <w:tr w:rsidR="0081350B" w14:paraId="46C0B3F5" w14:textId="77777777">
        <w:trPr>
          <w:trHeight w:val="567"/>
        </w:trPr>
        <w:tc>
          <w:tcPr>
            <w:tcW w:w="5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7FCE066"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333" w:type="dxa"/>
            <w:tcBorders>
              <w:top w:val="single" w:sz="8" w:space="0" w:color="000000"/>
              <w:left w:val="nil"/>
              <w:bottom w:val="single" w:sz="8" w:space="0" w:color="000000"/>
              <w:right w:val="single" w:sz="8" w:space="0" w:color="000000"/>
            </w:tcBorders>
            <w:shd w:val="clear" w:color="auto" w:fill="auto"/>
            <w:noWrap/>
            <w:vAlign w:val="center"/>
          </w:tcPr>
          <w:p w14:paraId="1B397E40"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辽大中渔15302</w:t>
            </w:r>
          </w:p>
        </w:tc>
        <w:tc>
          <w:tcPr>
            <w:tcW w:w="1100" w:type="dxa"/>
            <w:tcBorders>
              <w:top w:val="single" w:sz="8" w:space="0" w:color="000000"/>
              <w:left w:val="nil"/>
              <w:bottom w:val="single" w:sz="8" w:space="0" w:color="000000"/>
              <w:right w:val="single" w:sz="8" w:space="0" w:color="000000"/>
            </w:tcBorders>
            <w:shd w:val="clear" w:color="auto" w:fill="auto"/>
            <w:noWrap/>
            <w:vAlign w:val="center"/>
          </w:tcPr>
          <w:p w14:paraId="07AD24E3"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总长38.55米</w:t>
            </w:r>
          </w:p>
        </w:tc>
        <w:tc>
          <w:tcPr>
            <w:tcW w:w="1210" w:type="dxa"/>
            <w:tcBorders>
              <w:top w:val="single" w:sz="8" w:space="0" w:color="000000"/>
              <w:left w:val="nil"/>
              <w:bottom w:val="single" w:sz="8" w:space="0" w:color="000000"/>
              <w:right w:val="single" w:sz="8" w:space="0" w:color="000000"/>
            </w:tcBorders>
            <w:shd w:val="clear" w:color="auto" w:fill="auto"/>
            <w:vAlign w:val="center"/>
          </w:tcPr>
          <w:p w14:paraId="186CBE75"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382kW</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14:paraId="1ED34581"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钢质</w:t>
            </w:r>
          </w:p>
        </w:tc>
        <w:tc>
          <w:tcPr>
            <w:tcW w:w="1140" w:type="dxa"/>
            <w:tcBorders>
              <w:top w:val="single" w:sz="8" w:space="0" w:color="000000"/>
              <w:left w:val="nil"/>
              <w:bottom w:val="single" w:sz="8" w:space="0" w:color="000000"/>
              <w:right w:val="single" w:sz="8" w:space="0" w:color="000000"/>
            </w:tcBorders>
            <w:shd w:val="clear" w:color="auto" w:fill="auto"/>
            <w:noWrap/>
            <w:vAlign w:val="center"/>
          </w:tcPr>
          <w:p w14:paraId="2A1E25C7"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拖网</w:t>
            </w:r>
          </w:p>
        </w:tc>
        <w:tc>
          <w:tcPr>
            <w:tcW w:w="1305" w:type="dxa"/>
            <w:tcBorders>
              <w:top w:val="single" w:sz="8" w:space="0" w:color="000000"/>
              <w:left w:val="nil"/>
              <w:bottom w:val="single" w:sz="8" w:space="0" w:color="000000"/>
              <w:right w:val="single" w:sz="8" w:space="0" w:color="000000"/>
            </w:tcBorders>
            <w:shd w:val="clear" w:color="auto" w:fill="auto"/>
            <w:noWrap/>
            <w:vAlign w:val="center"/>
          </w:tcPr>
          <w:p w14:paraId="619C1ACF"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2021.5.21</w:t>
            </w:r>
          </w:p>
        </w:tc>
        <w:tc>
          <w:tcPr>
            <w:tcW w:w="1309" w:type="dxa"/>
            <w:tcBorders>
              <w:top w:val="single" w:sz="8" w:space="0" w:color="000000"/>
              <w:left w:val="nil"/>
              <w:bottom w:val="single" w:sz="8" w:space="0" w:color="000000"/>
              <w:right w:val="single" w:sz="8" w:space="0" w:color="000000"/>
            </w:tcBorders>
            <w:shd w:val="clear" w:color="auto" w:fill="auto"/>
            <w:noWrap/>
            <w:vAlign w:val="center"/>
          </w:tcPr>
          <w:p w14:paraId="3CBD5708"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乳山口渔港</w:t>
            </w:r>
          </w:p>
        </w:tc>
      </w:tr>
      <w:tr w:rsidR="0081350B" w14:paraId="7E31D66D" w14:textId="77777777">
        <w:trPr>
          <w:trHeight w:val="567"/>
        </w:trPr>
        <w:tc>
          <w:tcPr>
            <w:tcW w:w="5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9C4A6FA"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333" w:type="dxa"/>
            <w:tcBorders>
              <w:top w:val="single" w:sz="8" w:space="0" w:color="000000"/>
              <w:left w:val="nil"/>
              <w:bottom w:val="single" w:sz="8" w:space="0" w:color="000000"/>
              <w:right w:val="single" w:sz="8" w:space="0" w:color="000000"/>
            </w:tcBorders>
            <w:shd w:val="clear" w:color="auto" w:fill="auto"/>
            <w:noWrap/>
            <w:vAlign w:val="center"/>
          </w:tcPr>
          <w:p w14:paraId="3846B104" w14:textId="77777777" w:rsidR="0081350B" w:rsidRDefault="00000000">
            <w:pPr>
              <w:widowControl/>
              <w:spacing w:line="300" w:lineRule="exact"/>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鲁荣渔</w:t>
            </w:r>
            <w:proofErr w:type="gramEnd"/>
            <w:r>
              <w:rPr>
                <w:rFonts w:ascii="宋体" w:hAnsi="宋体" w:cs="宋体" w:hint="eastAsia"/>
                <w:color w:val="000000"/>
                <w:kern w:val="0"/>
                <w:szCs w:val="21"/>
                <w:lang w:bidi="ar"/>
              </w:rPr>
              <w:t>养69190</w:t>
            </w:r>
          </w:p>
        </w:tc>
        <w:tc>
          <w:tcPr>
            <w:tcW w:w="1100" w:type="dxa"/>
            <w:tcBorders>
              <w:top w:val="single" w:sz="8" w:space="0" w:color="000000"/>
              <w:left w:val="nil"/>
              <w:bottom w:val="single" w:sz="8" w:space="0" w:color="000000"/>
              <w:right w:val="single" w:sz="8" w:space="0" w:color="000000"/>
            </w:tcBorders>
            <w:shd w:val="clear" w:color="auto" w:fill="auto"/>
            <w:noWrap/>
            <w:vAlign w:val="center"/>
          </w:tcPr>
          <w:p w14:paraId="0B01CB63"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总长18.80米</w:t>
            </w:r>
          </w:p>
        </w:tc>
        <w:tc>
          <w:tcPr>
            <w:tcW w:w="1210" w:type="dxa"/>
            <w:tcBorders>
              <w:top w:val="single" w:sz="8" w:space="0" w:color="000000"/>
              <w:left w:val="nil"/>
              <w:bottom w:val="single" w:sz="8" w:space="0" w:color="000000"/>
              <w:right w:val="single" w:sz="8" w:space="0" w:color="000000"/>
            </w:tcBorders>
            <w:shd w:val="clear" w:color="auto" w:fill="auto"/>
            <w:vAlign w:val="center"/>
          </w:tcPr>
          <w:p w14:paraId="5EE43BC7"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无铭牌</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14:paraId="74D61E93"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钢质</w:t>
            </w:r>
          </w:p>
        </w:tc>
        <w:tc>
          <w:tcPr>
            <w:tcW w:w="1140" w:type="dxa"/>
            <w:tcBorders>
              <w:top w:val="single" w:sz="8" w:space="0" w:color="000000"/>
              <w:left w:val="nil"/>
              <w:bottom w:val="single" w:sz="8" w:space="0" w:color="000000"/>
              <w:right w:val="single" w:sz="8" w:space="0" w:color="000000"/>
            </w:tcBorders>
            <w:shd w:val="clear" w:color="auto" w:fill="auto"/>
            <w:noWrap/>
            <w:vAlign w:val="center"/>
          </w:tcPr>
          <w:p w14:paraId="555FF313"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流刺网</w:t>
            </w:r>
          </w:p>
        </w:tc>
        <w:tc>
          <w:tcPr>
            <w:tcW w:w="1305" w:type="dxa"/>
            <w:tcBorders>
              <w:top w:val="single" w:sz="8" w:space="0" w:color="000000"/>
              <w:left w:val="nil"/>
              <w:bottom w:val="single" w:sz="8" w:space="0" w:color="000000"/>
              <w:right w:val="single" w:sz="8" w:space="0" w:color="000000"/>
            </w:tcBorders>
            <w:shd w:val="clear" w:color="auto" w:fill="auto"/>
            <w:noWrap/>
            <w:vAlign w:val="center"/>
          </w:tcPr>
          <w:p w14:paraId="5CFCFB8A"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2022.5.12</w:t>
            </w:r>
          </w:p>
        </w:tc>
        <w:tc>
          <w:tcPr>
            <w:tcW w:w="1309" w:type="dxa"/>
            <w:tcBorders>
              <w:top w:val="single" w:sz="8" w:space="0" w:color="000000"/>
              <w:left w:val="nil"/>
              <w:bottom w:val="single" w:sz="8" w:space="0" w:color="000000"/>
              <w:right w:val="single" w:sz="8" w:space="0" w:color="000000"/>
            </w:tcBorders>
            <w:shd w:val="clear" w:color="auto" w:fill="auto"/>
            <w:noWrap/>
            <w:vAlign w:val="center"/>
          </w:tcPr>
          <w:p w14:paraId="704ABC97"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乳山口渔港</w:t>
            </w:r>
          </w:p>
        </w:tc>
      </w:tr>
      <w:tr w:rsidR="0081350B" w14:paraId="5179E99C" w14:textId="77777777">
        <w:trPr>
          <w:trHeight w:val="567"/>
        </w:trPr>
        <w:tc>
          <w:tcPr>
            <w:tcW w:w="5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FC1140"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333" w:type="dxa"/>
            <w:tcBorders>
              <w:top w:val="single" w:sz="8" w:space="0" w:color="000000"/>
              <w:left w:val="nil"/>
              <w:bottom w:val="single" w:sz="8" w:space="0" w:color="000000"/>
              <w:right w:val="single" w:sz="8" w:space="0" w:color="000000"/>
            </w:tcBorders>
            <w:shd w:val="clear" w:color="auto" w:fill="auto"/>
            <w:noWrap/>
            <w:vAlign w:val="center"/>
          </w:tcPr>
          <w:p w14:paraId="592EB59E" w14:textId="77777777" w:rsidR="0081350B" w:rsidRDefault="00000000">
            <w:pPr>
              <w:widowControl/>
              <w:spacing w:line="300" w:lineRule="exact"/>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辽营渔</w:t>
            </w:r>
            <w:proofErr w:type="gramEnd"/>
            <w:r>
              <w:rPr>
                <w:rFonts w:ascii="宋体" w:hAnsi="宋体" w:cs="宋体" w:hint="eastAsia"/>
                <w:color w:val="000000"/>
                <w:kern w:val="0"/>
                <w:szCs w:val="21"/>
                <w:lang w:bidi="ar"/>
              </w:rPr>
              <w:t>55030</w:t>
            </w:r>
          </w:p>
        </w:tc>
        <w:tc>
          <w:tcPr>
            <w:tcW w:w="1100" w:type="dxa"/>
            <w:tcBorders>
              <w:top w:val="single" w:sz="8" w:space="0" w:color="000000"/>
              <w:left w:val="nil"/>
              <w:bottom w:val="single" w:sz="8" w:space="0" w:color="000000"/>
              <w:right w:val="single" w:sz="8" w:space="0" w:color="000000"/>
            </w:tcBorders>
            <w:shd w:val="clear" w:color="auto" w:fill="auto"/>
            <w:noWrap/>
            <w:vAlign w:val="center"/>
          </w:tcPr>
          <w:p w14:paraId="6FFA416B"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总长27.48米</w:t>
            </w:r>
          </w:p>
        </w:tc>
        <w:tc>
          <w:tcPr>
            <w:tcW w:w="1210" w:type="dxa"/>
            <w:tcBorders>
              <w:top w:val="single" w:sz="8" w:space="0" w:color="000000"/>
              <w:left w:val="nil"/>
              <w:bottom w:val="single" w:sz="8" w:space="0" w:color="000000"/>
              <w:right w:val="single" w:sz="8" w:space="0" w:color="000000"/>
            </w:tcBorders>
            <w:shd w:val="clear" w:color="auto" w:fill="auto"/>
            <w:vAlign w:val="center"/>
          </w:tcPr>
          <w:p w14:paraId="6EAC8999"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无铭牌</w:t>
            </w:r>
          </w:p>
        </w:tc>
        <w:tc>
          <w:tcPr>
            <w:tcW w:w="1080" w:type="dxa"/>
            <w:tcBorders>
              <w:top w:val="single" w:sz="8" w:space="0" w:color="000000"/>
              <w:left w:val="nil"/>
              <w:bottom w:val="single" w:sz="8" w:space="0" w:color="000000"/>
              <w:right w:val="single" w:sz="8" w:space="0" w:color="000000"/>
            </w:tcBorders>
            <w:shd w:val="clear" w:color="auto" w:fill="auto"/>
            <w:noWrap/>
            <w:vAlign w:val="center"/>
          </w:tcPr>
          <w:p w14:paraId="6C27A9CA"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木质</w:t>
            </w:r>
          </w:p>
        </w:tc>
        <w:tc>
          <w:tcPr>
            <w:tcW w:w="1140" w:type="dxa"/>
            <w:tcBorders>
              <w:top w:val="single" w:sz="8" w:space="0" w:color="000000"/>
              <w:left w:val="nil"/>
              <w:bottom w:val="single" w:sz="8" w:space="0" w:color="000000"/>
              <w:right w:val="single" w:sz="8" w:space="0" w:color="000000"/>
            </w:tcBorders>
            <w:shd w:val="clear" w:color="auto" w:fill="auto"/>
            <w:noWrap/>
            <w:vAlign w:val="center"/>
          </w:tcPr>
          <w:p w14:paraId="48A9AA49"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流刺网</w:t>
            </w:r>
          </w:p>
        </w:tc>
        <w:tc>
          <w:tcPr>
            <w:tcW w:w="1305" w:type="dxa"/>
            <w:tcBorders>
              <w:top w:val="single" w:sz="8" w:space="0" w:color="000000"/>
              <w:left w:val="nil"/>
              <w:bottom w:val="single" w:sz="8" w:space="0" w:color="000000"/>
              <w:right w:val="single" w:sz="8" w:space="0" w:color="000000"/>
            </w:tcBorders>
            <w:shd w:val="clear" w:color="auto" w:fill="auto"/>
            <w:noWrap/>
            <w:vAlign w:val="center"/>
          </w:tcPr>
          <w:p w14:paraId="2FF68EC2"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2022.5.28</w:t>
            </w:r>
          </w:p>
        </w:tc>
        <w:tc>
          <w:tcPr>
            <w:tcW w:w="1309" w:type="dxa"/>
            <w:tcBorders>
              <w:top w:val="single" w:sz="8" w:space="0" w:color="000000"/>
              <w:left w:val="nil"/>
              <w:bottom w:val="single" w:sz="8" w:space="0" w:color="000000"/>
              <w:right w:val="single" w:sz="8" w:space="0" w:color="000000"/>
            </w:tcBorders>
            <w:shd w:val="clear" w:color="auto" w:fill="auto"/>
            <w:noWrap/>
            <w:vAlign w:val="center"/>
          </w:tcPr>
          <w:p w14:paraId="20CF72F5" w14:textId="77777777" w:rsidR="0081350B" w:rsidRDefault="00000000">
            <w:pPr>
              <w:widowControl/>
              <w:spacing w:line="30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乳山口渔港</w:t>
            </w:r>
          </w:p>
        </w:tc>
      </w:tr>
    </w:tbl>
    <w:p w14:paraId="4D03DFE3" w14:textId="77777777" w:rsidR="0081350B" w:rsidRDefault="0081350B">
      <w:pPr>
        <w:spacing w:line="560" w:lineRule="exact"/>
      </w:pPr>
    </w:p>
    <w:p w14:paraId="28B0D59E" w14:textId="77777777" w:rsidR="0081350B" w:rsidRDefault="0081350B">
      <w:pPr>
        <w:pStyle w:val="2"/>
      </w:pPr>
    </w:p>
    <w:p w14:paraId="22FFD32F" w14:textId="77777777" w:rsidR="0081350B" w:rsidRDefault="0081350B"/>
    <w:p w14:paraId="4B55822C" w14:textId="77777777" w:rsidR="0081350B" w:rsidRDefault="0081350B">
      <w:pPr>
        <w:pStyle w:val="2"/>
      </w:pPr>
    </w:p>
    <w:p w14:paraId="2A6FB27E" w14:textId="77777777" w:rsidR="0081350B" w:rsidRDefault="0081350B">
      <w:pPr>
        <w:spacing w:line="560" w:lineRule="exact"/>
      </w:pPr>
    </w:p>
    <w:p w14:paraId="1A1F63D1" w14:textId="77777777" w:rsidR="0081350B" w:rsidRDefault="0081350B">
      <w:pPr>
        <w:spacing w:line="560" w:lineRule="exact"/>
      </w:pPr>
    </w:p>
    <w:p w14:paraId="41450CD0" w14:textId="77777777" w:rsidR="0081350B" w:rsidRDefault="0081350B">
      <w:pPr>
        <w:adjustRightInd w:val="0"/>
        <w:snapToGrid w:val="0"/>
        <w:spacing w:line="560" w:lineRule="exact"/>
        <w:ind w:firstLineChars="1300" w:firstLine="4160"/>
        <w:rPr>
          <w:rFonts w:ascii="仿宋_GB2312" w:eastAsia="仿宋_GB2312"/>
          <w:sz w:val="32"/>
        </w:rPr>
      </w:pPr>
    </w:p>
    <w:p w14:paraId="110950C5" w14:textId="77777777" w:rsidR="0081350B" w:rsidRDefault="0081350B">
      <w:pPr>
        <w:pStyle w:val="2"/>
        <w:rPr>
          <w:rFonts w:ascii="仿宋_GB2312" w:eastAsia="仿宋_GB2312"/>
        </w:rPr>
      </w:pPr>
    </w:p>
    <w:p w14:paraId="2D6C5ACD" w14:textId="77777777" w:rsidR="0081350B" w:rsidRDefault="0081350B">
      <w:pPr>
        <w:rPr>
          <w:rFonts w:ascii="仿宋_GB2312" w:eastAsia="仿宋_GB2312"/>
          <w:sz w:val="32"/>
        </w:rPr>
      </w:pPr>
    </w:p>
    <w:p w14:paraId="30E43E05" w14:textId="77777777" w:rsidR="0081350B" w:rsidRDefault="0081350B">
      <w:pPr>
        <w:pStyle w:val="2"/>
        <w:rPr>
          <w:rFonts w:ascii="仿宋_GB2312" w:eastAsia="仿宋_GB2312"/>
        </w:rPr>
      </w:pPr>
    </w:p>
    <w:p w14:paraId="3F2C0D99" w14:textId="77777777" w:rsidR="0081350B" w:rsidRDefault="0081350B">
      <w:pPr>
        <w:rPr>
          <w:rFonts w:ascii="仿宋_GB2312" w:eastAsia="仿宋_GB2312"/>
          <w:sz w:val="32"/>
        </w:rPr>
      </w:pPr>
    </w:p>
    <w:p w14:paraId="181280E0" w14:textId="77777777" w:rsidR="0081350B" w:rsidRDefault="0081350B">
      <w:pPr>
        <w:spacing w:line="560" w:lineRule="exact"/>
        <w:rPr>
          <w:rFonts w:ascii="黑体" w:eastAsia="黑体" w:hAnsi="黑体"/>
          <w:sz w:val="32"/>
          <w:szCs w:val="32"/>
        </w:rPr>
      </w:pPr>
    </w:p>
    <w:p w14:paraId="18E6C022" w14:textId="77777777" w:rsidR="0081350B" w:rsidRDefault="0081350B">
      <w:pPr>
        <w:spacing w:line="560" w:lineRule="exact"/>
        <w:rPr>
          <w:rFonts w:ascii="黑体" w:eastAsia="黑体" w:hAnsi="黑体"/>
          <w:sz w:val="32"/>
          <w:szCs w:val="32"/>
        </w:rPr>
      </w:pPr>
    </w:p>
    <w:p w14:paraId="67659903" w14:textId="77777777" w:rsidR="0081350B" w:rsidRDefault="00000000">
      <w:pPr>
        <w:spacing w:line="560" w:lineRule="exact"/>
        <w:rPr>
          <w:rFonts w:ascii="黑体" w:eastAsia="黑体" w:hAnsi="黑体"/>
          <w:sz w:val="32"/>
          <w:szCs w:val="32"/>
        </w:rPr>
      </w:pPr>
      <w:r>
        <w:rPr>
          <w:rFonts w:ascii="黑体" w:eastAsia="黑体" w:hAnsi="黑体" w:hint="eastAsia"/>
          <w:sz w:val="32"/>
          <w:szCs w:val="32"/>
        </w:rPr>
        <w:lastRenderedPageBreak/>
        <w:t>附件2</w:t>
      </w:r>
    </w:p>
    <w:p w14:paraId="3FABFEED" w14:textId="77777777" w:rsidR="0081350B" w:rsidRDefault="00000000" w:rsidP="00FE2212">
      <w:pPr>
        <w:jc w:val="center"/>
        <w:rPr>
          <w:rFonts w:ascii="文星简小标宋" w:eastAsia="文星简小标宋" w:hAnsi="文星简小标宋" w:cs="文星简小标宋"/>
          <w:bCs/>
          <w:sz w:val="32"/>
          <w:szCs w:val="32"/>
        </w:rPr>
      </w:pPr>
      <w:r>
        <w:rPr>
          <w:rFonts w:ascii="方正小标宋简体" w:eastAsia="方正小标宋简体" w:hAnsi="仿宋_GB2312" w:cs="仿宋_GB2312" w:hint="eastAsia"/>
          <w:sz w:val="36"/>
          <w:szCs w:val="36"/>
        </w:rPr>
        <w:t>船舶移交、拆解确认表</w:t>
      </w:r>
    </w:p>
    <w:tbl>
      <w:tblPr>
        <w:tblW w:w="51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95"/>
        <w:gridCol w:w="393"/>
        <w:gridCol w:w="930"/>
        <w:gridCol w:w="203"/>
        <w:gridCol w:w="1060"/>
        <w:gridCol w:w="573"/>
        <w:gridCol w:w="286"/>
        <w:gridCol w:w="1122"/>
        <w:gridCol w:w="267"/>
        <w:gridCol w:w="1056"/>
        <w:gridCol w:w="338"/>
        <w:gridCol w:w="1948"/>
      </w:tblGrid>
      <w:tr w:rsidR="0081350B" w14:paraId="2499BA6E" w14:textId="77777777">
        <w:trPr>
          <w:trHeight w:val="510"/>
        </w:trPr>
        <w:tc>
          <w:tcPr>
            <w:tcW w:w="5000" w:type="pct"/>
            <w:gridSpan w:val="12"/>
            <w:vAlign w:val="center"/>
          </w:tcPr>
          <w:p w14:paraId="445FA715" w14:textId="77777777" w:rsidR="0081350B" w:rsidRDefault="00000000">
            <w:pPr>
              <w:rPr>
                <w:rFonts w:ascii="仿宋_GB2312" w:eastAsia="仿宋_GB2312" w:hAnsi="仿宋_GB2312" w:cs="仿宋_GB2312"/>
                <w:b/>
                <w:sz w:val="24"/>
              </w:rPr>
            </w:pPr>
            <w:r>
              <w:rPr>
                <w:rFonts w:ascii="仿宋_GB2312" w:eastAsia="仿宋_GB2312" w:hAnsi="仿宋_GB2312" w:cs="仿宋_GB2312" w:hint="eastAsia"/>
                <w:b/>
                <w:sz w:val="24"/>
              </w:rPr>
              <w:t>一、基本信息</w:t>
            </w:r>
          </w:p>
        </w:tc>
      </w:tr>
      <w:tr w:rsidR="0081350B" w14:paraId="79C20B21" w14:textId="77777777">
        <w:trPr>
          <w:trHeight w:val="510"/>
        </w:trPr>
        <w:tc>
          <w:tcPr>
            <w:tcW w:w="773" w:type="pct"/>
            <w:vAlign w:val="center"/>
          </w:tcPr>
          <w:p w14:paraId="3891D3B8" w14:textId="77777777" w:rsidR="0081350B" w:rsidRDefault="00000000" w:rsidP="00FE2212">
            <w:pPr>
              <w:jc w:val="center"/>
              <w:rPr>
                <w:rFonts w:ascii="仿宋_GB2312" w:eastAsia="仿宋_GB2312" w:hAnsi="仿宋_GB2312" w:cs="仿宋_GB2312"/>
                <w:bCs/>
                <w:sz w:val="24"/>
              </w:rPr>
            </w:pPr>
            <w:r>
              <w:rPr>
                <w:rFonts w:ascii="仿宋_GB2312" w:eastAsia="仿宋_GB2312" w:hAnsi="仿宋_GB2312" w:cs="仿宋_GB2312" w:hint="eastAsia"/>
                <w:bCs/>
                <w:sz w:val="24"/>
              </w:rPr>
              <w:t>标写船名</w:t>
            </w:r>
          </w:p>
        </w:tc>
        <w:tc>
          <w:tcPr>
            <w:tcW w:w="4227" w:type="pct"/>
            <w:gridSpan w:val="11"/>
            <w:vAlign w:val="center"/>
          </w:tcPr>
          <w:p w14:paraId="4D7417CE" w14:textId="77777777" w:rsidR="0081350B" w:rsidRDefault="0081350B">
            <w:pPr>
              <w:rPr>
                <w:rFonts w:ascii="仿宋_GB2312" w:eastAsia="仿宋_GB2312" w:hAnsi="仿宋_GB2312" w:cs="仿宋_GB2312"/>
                <w:b/>
                <w:sz w:val="24"/>
              </w:rPr>
            </w:pPr>
          </w:p>
        </w:tc>
      </w:tr>
      <w:tr w:rsidR="0081350B" w14:paraId="59732C5D" w14:textId="77777777">
        <w:trPr>
          <w:trHeight w:val="510"/>
        </w:trPr>
        <w:tc>
          <w:tcPr>
            <w:tcW w:w="773" w:type="pct"/>
            <w:vAlign w:val="center"/>
          </w:tcPr>
          <w:p w14:paraId="2431F444" w14:textId="77777777" w:rsidR="0081350B" w:rsidRDefault="00000000" w:rsidP="00FE2212">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船舶总长</w:t>
            </w:r>
          </w:p>
        </w:tc>
        <w:tc>
          <w:tcPr>
            <w:tcW w:w="789" w:type="pct"/>
            <w:gridSpan w:val="3"/>
            <w:vAlign w:val="center"/>
          </w:tcPr>
          <w:p w14:paraId="2B74912C" w14:textId="77777777" w:rsidR="0081350B" w:rsidRDefault="0081350B">
            <w:pPr>
              <w:jc w:val="center"/>
              <w:rPr>
                <w:rFonts w:ascii="仿宋_GB2312" w:eastAsia="仿宋_GB2312" w:hAnsi="仿宋_GB2312" w:cs="仿宋_GB2312"/>
                <w:bCs/>
                <w:sz w:val="24"/>
              </w:rPr>
            </w:pPr>
          </w:p>
        </w:tc>
        <w:tc>
          <w:tcPr>
            <w:tcW w:w="548" w:type="pct"/>
            <w:vAlign w:val="center"/>
          </w:tcPr>
          <w:p w14:paraId="31F20EDD" w14:textId="77777777" w:rsidR="0081350B" w:rsidRDefault="00000000" w:rsidP="00FE2212">
            <w:pPr>
              <w:jc w:val="center"/>
              <w:rPr>
                <w:rFonts w:ascii="仿宋_GB2312" w:eastAsia="仿宋_GB2312" w:hAnsi="仿宋_GB2312" w:cs="仿宋_GB2312"/>
                <w:bCs/>
                <w:sz w:val="24"/>
              </w:rPr>
            </w:pPr>
            <w:r>
              <w:rPr>
                <w:rFonts w:ascii="仿宋_GB2312" w:eastAsia="仿宋_GB2312" w:hAnsi="仿宋_GB2312" w:cs="仿宋_GB2312" w:hint="eastAsia"/>
                <w:bCs/>
                <w:sz w:val="24"/>
              </w:rPr>
              <w:t>型宽</w:t>
            </w:r>
          </w:p>
        </w:tc>
        <w:tc>
          <w:tcPr>
            <w:tcW w:w="1162" w:type="pct"/>
            <w:gridSpan w:val="4"/>
            <w:vAlign w:val="center"/>
          </w:tcPr>
          <w:p w14:paraId="2E3111DF" w14:textId="77777777" w:rsidR="0081350B" w:rsidRDefault="0081350B">
            <w:pPr>
              <w:rPr>
                <w:rFonts w:ascii="仿宋_GB2312" w:eastAsia="仿宋_GB2312" w:hAnsi="仿宋_GB2312" w:cs="仿宋_GB2312"/>
                <w:bCs/>
                <w:sz w:val="24"/>
              </w:rPr>
            </w:pPr>
          </w:p>
        </w:tc>
        <w:tc>
          <w:tcPr>
            <w:tcW w:w="721" w:type="pct"/>
            <w:gridSpan w:val="2"/>
            <w:vAlign w:val="center"/>
          </w:tcPr>
          <w:p w14:paraId="2B876CD5" w14:textId="77777777" w:rsidR="0081350B" w:rsidRDefault="00000000" w:rsidP="00FE2212">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船舶材质</w:t>
            </w:r>
          </w:p>
        </w:tc>
        <w:tc>
          <w:tcPr>
            <w:tcW w:w="1007" w:type="pct"/>
            <w:vAlign w:val="center"/>
          </w:tcPr>
          <w:p w14:paraId="0566F289" w14:textId="77777777" w:rsidR="0081350B" w:rsidRDefault="0081350B">
            <w:pPr>
              <w:rPr>
                <w:rFonts w:ascii="仿宋_GB2312" w:eastAsia="仿宋_GB2312" w:hAnsi="仿宋_GB2312" w:cs="仿宋_GB2312"/>
                <w:b/>
                <w:sz w:val="24"/>
              </w:rPr>
            </w:pPr>
          </w:p>
        </w:tc>
      </w:tr>
      <w:tr w:rsidR="0081350B" w14:paraId="04DE99F5" w14:textId="77777777">
        <w:trPr>
          <w:trHeight w:val="510"/>
        </w:trPr>
        <w:tc>
          <w:tcPr>
            <w:tcW w:w="5000" w:type="pct"/>
            <w:gridSpan w:val="12"/>
            <w:vAlign w:val="center"/>
          </w:tcPr>
          <w:p w14:paraId="3279C746"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
                <w:sz w:val="24"/>
              </w:rPr>
              <w:t>二、船舶移交</w:t>
            </w:r>
          </w:p>
        </w:tc>
      </w:tr>
      <w:tr w:rsidR="0081350B" w14:paraId="6A148897" w14:textId="77777777">
        <w:trPr>
          <w:trHeight w:val="510"/>
        </w:trPr>
        <w:tc>
          <w:tcPr>
            <w:tcW w:w="1457" w:type="pct"/>
            <w:gridSpan w:val="3"/>
            <w:vAlign w:val="center"/>
          </w:tcPr>
          <w:p w14:paraId="6AC4F117" w14:textId="77777777" w:rsidR="0081350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船舶拆解厂名称</w:t>
            </w:r>
          </w:p>
        </w:tc>
        <w:tc>
          <w:tcPr>
            <w:tcW w:w="3543" w:type="pct"/>
            <w:gridSpan w:val="9"/>
            <w:vAlign w:val="center"/>
          </w:tcPr>
          <w:p w14:paraId="2061FC30"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tc>
      </w:tr>
      <w:tr w:rsidR="0081350B" w14:paraId="1C7AEC26" w14:textId="77777777">
        <w:trPr>
          <w:trHeight w:val="510"/>
        </w:trPr>
        <w:tc>
          <w:tcPr>
            <w:tcW w:w="1457" w:type="pct"/>
            <w:gridSpan w:val="3"/>
            <w:vAlign w:val="center"/>
          </w:tcPr>
          <w:p w14:paraId="30C8E9D0" w14:textId="77777777" w:rsidR="0081350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船舶拆解厂负责人</w:t>
            </w:r>
          </w:p>
        </w:tc>
        <w:tc>
          <w:tcPr>
            <w:tcW w:w="1097" w:type="pct"/>
            <w:gridSpan w:val="4"/>
            <w:vAlign w:val="center"/>
          </w:tcPr>
          <w:p w14:paraId="26BEAC0D" w14:textId="77777777" w:rsidR="0081350B" w:rsidRDefault="0081350B">
            <w:pPr>
              <w:rPr>
                <w:rFonts w:ascii="仿宋_GB2312" w:eastAsia="仿宋_GB2312" w:hAnsi="仿宋_GB2312" w:cs="仿宋_GB2312"/>
                <w:bCs/>
                <w:sz w:val="24"/>
              </w:rPr>
            </w:pPr>
          </w:p>
        </w:tc>
        <w:tc>
          <w:tcPr>
            <w:tcW w:w="1264" w:type="pct"/>
            <w:gridSpan w:val="3"/>
            <w:vAlign w:val="center"/>
          </w:tcPr>
          <w:p w14:paraId="7BDB403E" w14:textId="77777777" w:rsidR="0081350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1182" w:type="pct"/>
            <w:gridSpan w:val="2"/>
            <w:vAlign w:val="center"/>
          </w:tcPr>
          <w:p w14:paraId="253C7C57" w14:textId="77777777" w:rsidR="0081350B" w:rsidRDefault="0081350B">
            <w:pPr>
              <w:rPr>
                <w:rFonts w:ascii="仿宋_GB2312" w:eastAsia="仿宋_GB2312" w:hAnsi="仿宋_GB2312" w:cs="仿宋_GB2312"/>
                <w:bCs/>
                <w:sz w:val="24"/>
              </w:rPr>
            </w:pPr>
          </w:p>
        </w:tc>
      </w:tr>
      <w:tr w:rsidR="0081350B" w14:paraId="117D2FE8" w14:textId="77777777">
        <w:trPr>
          <w:trHeight w:val="510"/>
        </w:trPr>
        <w:tc>
          <w:tcPr>
            <w:tcW w:w="1457" w:type="pct"/>
            <w:gridSpan w:val="3"/>
            <w:vAlign w:val="center"/>
          </w:tcPr>
          <w:p w14:paraId="32C23FC7" w14:textId="77777777" w:rsidR="0081350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移交地点</w:t>
            </w:r>
          </w:p>
        </w:tc>
        <w:tc>
          <w:tcPr>
            <w:tcW w:w="3543" w:type="pct"/>
            <w:gridSpan w:val="9"/>
            <w:vAlign w:val="center"/>
          </w:tcPr>
          <w:p w14:paraId="61158431" w14:textId="77777777" w:rsidR="0081350B" w:rsidRDefault="0081350B">
            <w:pPr>
              <w:spacing w:line="200" w:lineRule="exact"/>
              <w:ind w:left="2522"/>
              <w:jc w:val="center"/>
              <w:rPr>
                <w:rFonts w:ascii="仿宋_GB2312" w:eastAsia="仿宋_GB2312" w:hAnsi="仿宋_GB2312" w:cs="仿宋_GB2312"/>
                <w:sz w:val="24"/>
              </w:rPr>
            </w:pPr>
          </w:p>
        </w:tc>
      </w:tr>
      <w:tr w:rsidR="0081350B" w14:paraId="6E0E0C03" w14:textId="77777777">
        <w:trPr>
          <w:trHeight w:val="510"/>
        </w:trPr>
        <w:tc>
          <w:tcPr>
            <w:tcW w:w="2554" w:type="pct"/>
            <w:gridSpan w:val="7"/>
            <w:vAlign w:val="center"/>
          </w:tcPr>
          <w:p w14:paraId="0AA3A489"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船舶拆解厂接收人(签字)：        </w:t>
            </w:r>
          </w:p>
          <w:p w14:paraId="42EBD9A9"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     </w:t>
            </w:r>
          </w:p>
        </w:tc>
        <w:tc>
          <w:tcPr>
            <w:tcW w:w="2446" w:type="pct"/>
            <w:gridSpan w:val="5"/>
            <w:vAlign w:val="center"/>
          </w:tcPr>
          <w:p w14:paraId="6D0A0394"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执法人员：（签字）                   </w:t>
            </w:r>
          </w:p>
          <w:p w14:paraId="34384724" w14:textId="77777777" w:rsidR="0081350B"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bCs/>
                <w:sz w:val="24"/>
              </w:rPr>
              <w:t xml:space="preserve">                 年    月    日</w:t>
            </w:r>
          </w:p>
        </w:tc>
      </w:tr>
      <w:tr w:rsidR="0081350B" w14:paraId="29356A7A" w14:textId="77777777">
        <w:trPr>
          <w:trHeight w:val="510"/>
        </w:trPr>
        <w:tc>
          <w:tcPr>
            <w:tcW w:w="5000" w:type="pct"/>
            <w:gridSpan w:val="12"/>
            <w:vAlign w:val="center"/>
          </w:tcPr>
          <w:p w14:paraId="2BEFCA6C"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
                <w:sz w:val="24"/>
              </w:rPr>
              <w:t>三、现场勘验证明</w:t>
            </w:r>
          </w:p>
        </w:tc>
      </w:tr>
      <w:tr w:rsidR="0081350B" w14:paraId="70CC56AA" w14:textId="77777777">
        <w:trPr>
          <w:trHeight w:val="510"/>
        </w:trPr>
        <w:tc>
          <w:tcPr>
            <w:tcW w:w="5000" w:type="pct"/>
            <w:gridSpan w:val="12"/>
            <w:vAlign w:val="center"/>
          </w:tcPr>
          <w:p w14:paraId="01428A9D"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船舶转移到中标拆解厂：□与实船相符； □与实船不符； □配备视频监控设备。</w:t>
            </w:r>
          </w:p>
        </w:tc>
      </w:tr>
      <w:tr w:rsidR="0081350B" w14:paraId="6F47AACE" w14:textId="77777777">
        <w:trPr>
          <w:trHeight w:val="1050"/>
        </w:trPr>
        <w:tc>
          <w:tcPr>
            <w:tcW w:w="5000" w:type="pct"/>
            <w:gridSpan w:val="12"/>
            <w:vAlign w:val="center"/>
          </w:tcPr>
          <w:p w14:paraId="6A25A959"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拟拆解船舶上</w:t>
            </w:r>
            <w:proofErr w:type="gramStart"/>
            <w:r>
              <w:rPr>
                <w:rFonts w:ascii="仿宋_GB2312" w:eastAsia="仿宋_GB2312" w:hAnsi="仿宋_GB2312" w:cs="仿宋_GB2312" w:hint="eastAsia"/>
                <w:bCs/>
                <w:sz w:val="24"/>
              </w:rPr>
              <w:t>坞</w:t>
            </w:r>
            <w:proofErr w:type="gramEnd"/>
            <w:r>
              <w:rPr>
                <w:rFonts w:ascii="仿宋_GB2312" w:eastAsia="仿宋_GB2312" w:hAnsi="仿宋_GB2312" w:cs="仿宋_GB2312" w:hint="eastAsia"/>
                <w:bCs/>
                <w:sz w:val="24"/>
              </w:rPr>
              <w:t>后：</w:t>
            </w:r>
          </w:p>
          <w:p w14:paraId="41DEAECC"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待拆船舶现场勘验情况：总长</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米，型宽</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米，船舶材质</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w:t>
            </w:r>
          </w:p>
          <w:p w14:paraId="16E49E6E"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□与实船相符 ；□与实船不符；□是否刷写特定标记；</w:t>
            </w:r>
          </w:p>
          <w:p w14:paraId="5B9E9F07" w14:textId="77777777" w:rsidR="0081350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□双方是否合影；□配备视频监控设备。</w:t>
            </w:r>
          </w:p>
        </w:tc>
      </w:tr>
      <w:tr w:rsidR="0081350B" w14:paraId="167DC0D2" w14:textId="77777777">
        <w:trPr>
          <w:trHeight w:val="542"/>
        </w:trPr>
        <w:tc>
          <w:tcPr>
            <w:tcW w:w="5000" w:type="pct"/>
            <w:gridSpan w:val="12"/>
            <w:vAlign w:val="center"/>
          </w:tcPr>
          <w:p w14:paraId="2B7083D1"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船舶拆解中：□拆解是否符合要求； □双方是否合影；□配备视频监控设备。</w:t>
            </w:r>
          </w:p>
        </w:tc>
      </w:tr>
      <w:tr w:rsidR="0081350B" w14:paraId="48726B9B" w14:textId="77777777">
        <w:trPr>
          <w:trHeight w:val="510"/>
        </w:trPr>
        <w:tc>
          <w:tcPr>
            <w:tcW w:w="5000" w:type="pct"/>
            <w:gridSpan w:val="12"/>
            <w:vAlign w:val="center"/>
          </w:tcPr>
          <w:p w14:paraId="715AEE3C" w14:textId="77777777" w:rsidR="0081350B" w:rsidRDefault="00000000">
            <w:pPr>
              <w:rPr>
                <w:rFonts w:ascii="仿宋_GB2312" w:eastAsia="仿宋_GB2312" w:hAnsi="仿宋_GB2312" w:cs="仿宋_GB2312"/>
                <w:b/>
                <w:sz w:val="24"/>
              </w:rPr>
            </w:pPr>
            <w:r>
              <w:rPr>
                <w:rFonts w:ascii="仿宋_GB2312" w:eastAsia="仿宋_GB2312" w:hAnsi="仿宋_GB2312" w:cs="仿宋_GB2312" w:hint="eastAsia"/>
                <w:b/>
                <w:sz w:val="24"/>
              </w:rPr>
              <w:t>四、拆解现场监管意见</w:t>
            </w:r>
          </w:p>
        </w:tc>
      </w:tr>
      <w:tr w:rsidR="0081350B" w14:paraId="2E64EADB" w14:textId="77777777">
        <w:trPr>
          <w:trHeight w:val="510"/>
        </w:trPr>
        <w:tc>
          <w:tcPr>
            <w:tcW w:w="976" w:type="pct"/>
            <w:gridSpan w:val="2"/>
            <w:vAlign w:val="center"/>
          </w:tcPr>
          <w:p w14:paraId="6897043B" w14:textId="77777777" w:rsidR="0081350B" w:rsidRDefault="00000000" w:rsidP="00FE2212">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船舶拆解地点</w:t>
            </w:r>
          </w:p>
        </w:tc>
        <w:tc>
          <w:tcPr>
            <w:tcW w:w="1430" w:type="pct"/>
            <w:gridSpan w:val="4"/>
            <w:vAlign w:val="center"/>
          </w:tcPr>
          <w:p w14:paraId="048A2CFF" w14:textId="77777777" w:rsidR="0081350B" w:rsidRDefault="0081350B">
            <w:pPr>
              <w:jc w:val="left"/>
              <w:rPr>
                <w:rFonts w:ascii="仿宋_GB2312" w:eastAsia="仿宋_GB2312" w:hAnsi="仿宋_GB2312" w:cs="仿宋_GB2312"/>
                <w:bCs/>
                <w:sz w:val="24"/>
              </w:rPr>
            </w:pPr>
          </w:p>
        </w:tc>
        <w:tc>
          <w:tcPr>
            <w:tcW w:w="728" w:type="pct"/>
            <w:gridSpan w:val="2"/>
            <w:vAlign w:val="center"/>
          </w:tcPr>
          <w:p w14:paraId="43ECD2C8" w14:textId="77777777" w:rsidR="0081350B" w:rsidRDefault="00000000" w:rsidP="00FE2212">
            <w:pPr>
              <w:jc w:val="center"/>
              <w:rPr>
                <w:rFonts w:ascii="仿宋_GB2312" w:eastAsia="仿宋_GB2312" w:hAnsi="仿宋_GB2312" w:cs="仿宋_GB2312"/>
                <w:bCs/>
                <w:sz w:val="24"/>
              </w:rPr>
            </w:pPr>
            <w:r>
              <w:rPr>
                <w:rFonts w:ascii="仿宋_GB2312" w:eastAsia="仿宋_GB2312" w:hAnsi="仿宋_GB2312" w:cs="仿宋_GB2312" w:hint="eastAsia"/>
                <w:bCs/>
                <w:sz w:val="24"/>
              </w:rPr>
              <w:t>拆解时间</w:t>
            </w:r>
          </w:p>
        </w:tc>
        <w:tc>
          <w:tcPr>
            <w:tcW w:w="1866" w:type="pct"/>
            <w:gridSpan w:val="4"/>
            <w:vAlign w:val="center"/>
          </w:tcPr>
          <w:p w14:paraId="6F5F1992"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日至   月  日</w:t>
            </w:r>
          </w:p>
        </w:tc>
      </w:tr>
      <w:tr w:rsidR="0081350B" w14:paraId="4CA9FFE0" w14:textId="77777777">
        <w:trPr>
          <w:trHeight w:val="510"/>
        </w:trPr>
        <w:tc>
          <w:tcPr>
            <w:tcW w:w="5000" w:type="pct"/>
            <w:gridSpan w:val="12"/>
            <w:vAlign w:val="center"/>
          </w:tcPr>
          <w:p w14:paraId="70928DED"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拆解现场监督意见： </w:t>
            </w:r>
          </w:p>
          <w:p w14:paraId="415BAA0B"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1.已完成船舶拆解工作的相关确认、勘验和现场监管等工作。 （     ）</w:t>
            </w:r>
          </w:p>
          <w:p w14:paraId="74974607"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2.已拍摄可证明该船报废拆解标志性阶段的照片等影像资料。 （     ）</w:t>
            </w:r>
          </w:p>
          <w:p w14:paraId="6A66792B"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其他监督意见:</w:t>
            </w:r>
          </w:p>
          <w:p w14:paraId="784365EC" w14:textId="77777777" w:rsidR="0081350B" w:rsidRDefault="0081350B">
            <w:pPr>
              <w:jc w:val="left"/>
              <w:rPr>
                <w:rFonts w:ascii="仿宋_GB2312" w:eastAsia="仿宋_GB2312" w:hAnsi="仿宋_GB2312" w:cs="仿宋_GB2312"/>
                <w:bCs/>
                <w:sz w:val="24"/>
              </w:rPr>
            </w:pPr>
          </w:p>
        </w:tc>
      </w:tr>
      <w:tr w:rsidR="0081350B" w14:paraId="05DB2FBD" w14:textId="77777777">
        <w:trPr>
          <w:trHeight w:val="510"/>
        </w:trPr>
        <w:tc>
          <w:tcPr>
            <w:tcW w:w="5000" w:type="pct"/>
            <w:gridSpan w:val="12"/>
            <w:vAlign w:val="center"/>
          </w:tcPr>
          <w:p w14:paraId="30CA1901"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结论：</w:t>
            </w:r>
          </w:p>
          <w:p w14:paraId="542E1307"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069CE151"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具体负责船舶拆解的负责人签字：             执法人员签字：         </w:t>
            </w:r>
          </w:p>
          <w:p w14:paraId="4B7C97DF" w14:textId="77777777" w:rsidR="0081350B" w:rsidRDefault="00000000">
            <w:pPr>
              <w:ind w:firstLineChars="1500" w:firstLine="3600"/>
              <w:jc w:val="left"/>
              <w:rPr>
                <w:rFonts w:ascii="仿宋_GB2312" w:eastAsia="仿宋_GB2312" w:hAnsi="仿宋_GB2312" w:cs="仿宋_GB2312"/>
                <w:bCs/>
                <w:sz w:val="24"/>
              </w:rPr>
            </w:pPr>
            <w:r>
              <w:rPr>
                <w:rFonts w:ascii="仿宋_GB2312" w:eastAsia="仿宋_GB2312" w:hAnsi="仿宋_GB2312" w:cs="仿宋_GB2312" w:hint="eastAsia"/>
                <w:bCs/>
                <w:sz w:val="24"/>
              </w:rPr>
              <w:t>年   月   日              年   月   日</w:t>
            </w:r>
          </w:p>
        </w:tc>
      </w:tr>
    </w:tbl>
    <w:p w14:paraId="44C32473" w14:textId="77777777" w:rsidR="0081350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说明：1.本表内已完成事项在括号中打（√），未完成的打（×）。</w:t>
      </w:r>
    </w:p>
    <w:p w14:paraId="0D5A31DD" w14:textId="77777777" w:rsidR="0081350B" w:rsidRDefault="0081350B">
      <w:pPr>
        <w:pStyle w:val="2"/>
      </w:pPr>
    </w:p>
    <w:sectPr w:rsidR="0081350B">
      <w:footerReference w:type="default" r:id="rId9"/>
      <w:pgSz w:w="11906" w:h="16838"/>
      <w:pgMar w:top="1361" w:right="1361" w:bottom="1361"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0B21" w14:textId="77777777" w:rsidR="000512FE" w:rsidRDefault="000512FE">
      <w:r>
        <w:separator/>
      </w:r>
    </w:p>
  </w:endnote>
  <w:endnote w:type="continuationSeparator" w:id="0">
    <w:p w14:paraId="7037CAFE" w14:textId="77777777" w:rsidR="000512FE" w:rsidRDefault="0005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文星简小标宋">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BD03" w14:textId="77777777" w:rsidR="0081350B" w:rsidRDefault="00000000">
    <w:pPr>
      <w:pStyle w:val="a7"/>
      <w:framePr w:wrap="around" w:vAnchor="text" w:hAnchor="margin" w:xAlign="center" w:y="1"/>
      <w:rPr>
        <w:rStyle w:val="a9"/>
      </w:rPr>
    </w:pPr>
    <w:r>
      <w:fldChar w:fldCharType="begin"/>
    </w:r>
    <w:r>
      <w:rPr>
        <w:rStyle w:val="a9"/>
      </w:rPr>
      <w:instrText xml:space="preserve">PAGE  </w:instrText>
    </w:r>
    <w:r>
      <w:fldChar w:fldCharType="end"/>
    </w:r>
  </w:p>
  <w:p w14:paraId="6F4BE598" w14:textId="77777777" w:rsidR="0081350B" w:rsidRDefault="008135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E95" w14:textId="77777777" w:rsidR="0081350B" w:rsidRDefault="00000000">
    <w:pPr>
      <w:pStyle w:val="a7"/>
    </w:pPr>
    <w:r>
      <w:rPr>
        <w:noProof/>
      </w:rPr>
      <mc:AlternateContent>
        <mc:Choice Requires="wps">
          <w:drawing>
            <wp:anchor distT="0" distB="0" distL="114300" distR="114300" simplePos="0" relativeHeight="251659264" behindDoc="0" locked="0" layoutInCell="1" allowOverlap="1" wp14:anchorId="15B68AB2" wp14:editId="16F38F2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56996" w14:textId="77777777" w:rsidR="0081350B"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B68AB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8256996" w14:textId="77777777" w:rsidR="0081350B"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718F" w14:textId="77777777" w:rsidR="0081350B" w:rsidRDefault="00000000">
    <w:pPr>
      <w:pStyle w:val="a7"/>
    </w:pPr>
    <w:r>
      <w:rPr>
        <w:noProof/>
      </w:rPr>
      <mc:AlternateContent>
        <mc:Choice Requires="wps">
          <w:drawing>
            <wp:anchor distT="0" distB="0" distL="114300" distR="114300" simplePos="0" relativeHeight="251660288" behindDoc="0" locked="0" layoutInCell="1" allowOverlap="1" wp14:anchorId="18C89A40" wp14:editId="62D2481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5A0E" w14:textId="77777777" w:rsidR="0081350B" w:rsidRDefault="00000000">
                          <w:pPr>
                            <w:pStyle w:val="a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C89A40"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E575A0E" w14:textId="77777777" w:rsidR="0081350B" w:rsidRDefault="00000000">
                    <w:pPr>
                      <w:pStyle w:val="a7"/>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8CB4" w14:textId="77777777" w:rsidR="000512FE" w:rsidRDefault="000512FE">
      <w:r>
        <w:separator/>
      </w:r>
    </w:p>
  </w:footnote>
  <w:footnote w:type="continuationSeparator" w:id="0">
    <w:p w14:paraId="30E64AA6" w14:textId="77777777" w:rsidR="000512FE" w:rsidRDefault="0005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HorizontalSpacing w:val="97"/>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xNDQyOGRhMTQ5Zjc3NDgyMjg5MzBjYTJiMzkzMzgifQ=="/>
  </w:docVars>
  <w:rsids>
    <w:rsidRoot w:val="00661A8A"/>
    <w:rsid w:val="000512FE"/>
    <w:rsid w:val="001B6E0F"/>
    <w:rsid w:val="00277653"/>
    <w:rsid w:val="003D3D32"/>
    <w:rsid w:val="003F29F3"/>
    <w:rsid w:val="004C6670"/>
    <w:rsid w:val="00503258"/>
    <w:rsid w:val="00503811"/>
    <w:rsid w:val="005314BC"/>
    <w:rsid w:val="005C2F59"/>
    <w:rsid w:val="00646F02"/>
    <w:rsid w:val="00661A8A"/>
    <w:rsid w:val="006D587A"/>
    <w:rsid w:val="006E2BBA"/>
    <w:rsid w:val="0081350B"/>
    <w:rsid w:val="00A741F1"/>
    <w:rsid w:val="00C74D7A"/>
    <w:rsid w:val="00D73C31"/>
    <w:rsid w:val="00DD0B6B"/>
    <w:rsid w:val="00E73994"/>
    <w:rsid w:val="00FE2212"/>
    <w:rsid w:val="010F4AB6"/>
    <w:rsid w:val="01113D6B"/>
    <w:rsid w:val="03C43031"/>
    <w:rsid w:val="04117BDE"/>
    <w:rsid w:val="04727334"/>
    <w:rsid w:val="047E56C0"/>
    <w:rsid w:val="048D3974"/>
    <w:rsid w:val="05832D5D"/>
    <w:rsid w:val="06990F64"/>
    <w:rsid w:val="079052BE"/>
    <w:rsid w:val="08056306"/>
    <w:rsid w:val="081303C8"/>
    <w:rsid w:val="08245D26"/>
    <w:rsid w:val="09550FD0"/>
    <w:rsid w:val="096F3AB3"/>
    <w:rsid w:val="0AA55524"/>
    <w:rsid w:val="0AC06426"/>
    <w:rsid w:val="0ACB1B7B"/>
    <w:rsid w:val="0ADF0A36"/>
    <w:rsid w:val="0B0D1E69"/>
    <w:rsid w:val="0C4C2498"/>
    <w:rsid w:val="0C847C19"/>
    <w:rsid w:val="0CCE2B10"/>
    <w:rsid w:val="0CDB6FDB"/>
    <w:rsid w:val="0CE04879"/>
    <w:rsid w:val="0D674D12"/>
    <w:rsid w:val="0D8C4BF5"/>
    <w:rsid w:val="0D9424AD"/>
    <w:rsid w:val="0DB16C3D"/>
    <w:rsid w:val="0EFE3967"/>
    <w:rsid w:val="0F451083"/>
    <w:rsid w:val="0F900551"/>
    <w:rsid w:val="0FBE7B0A"/>
    <w:rsid w:val="107C5A41"/>
    <w:rsid w:val="10C06C14"/>
    <w:rsid w:val="10D44AB3"/>
    <w:rsid w:val="111344CD"/>
    <w:rsid w:val="116E08DA"/>
    <w:rsid w:val="120C4828"/>
    <w:rsid w:val="12250CBF"/>
    <w:rsid w:val="12371157"/>
    <w:rsid w:val="128450CF"/>
    <w:rsid w:val="135B61C8"/>
    <w:rsid w:val="1390598C"/>
    <w:rsid w:val="13BC4252"/>
    <w:rsid w:val="14601DB2"/>
    <w:rsid w:val="147223D9"/>
    <w:rsid w:val="14FB2FD5"/>
    <w:rsid w:val="158E10A8"/>
    <w:rsid w:val="166444E5"/>
    <w:rsid w:val="169A6994"/>
    <w:rsid w:val="169B7821"/>
    <w:rsid w:val="16AC3262"/>
    <w:rsid w:val="16E66CA8"/>
    <w:rsid w:val="177E126D"/>
    <w:rsid w:val="17B67BB9"/>
    <w:rsid w:val="17E67B60"/>
    <w:rsid w:val="18C347D2"/>
    <w:rsid w:val="196640D0"/>
    <w:rsid w:val="198B4651"/>
    <w:rsid w:val="199A3821"/>
    <w:rsid w:val="1AE9320B"/>
    <w:rsid w:val="1BA85D0E"/>
    <w:rsid w:val="1C603EEA"/>
    <w:rsid w:val="1CB55B2D"/>
    <w:rsid w:val="1D784E1E"/>
    <w:rsid w:val="1DFB128B"/>
    <w:rsid w:val="1E113539"/>
    <w:rsid w:val="1E244503"/>
    <w:rsid w:val="1E5E181A"/>
    <w:rsid w:val="1E840D31"/>
    <w:rsid w:val="1ECB5101"/>
    <w:rsid w:val="1F390158"/>
    <w:rsid w:val="1F8E2C94"/>
    <w:rsid w:val="20255344"/>
    <w:rsid w:val="20636222"/>
    <w:rsid w:val="216C76C5"/>
    <w:rsid w:val="21820B05"/>
    <w:rsid w:val="219B15CD"/>
    <w:rsid w:val="221167B7"/>
    <w:rsid w:val="22804455"/>
    <w:rsid w:val="23AE05B3"/>
    <w:rsid w:val="2422515D"/>
    <w:rsid w:val="245E4322"/>
    <w:rsid w:val="25C452F4"/>
    <w:rsid w:val="26903E07"/>
    <w:rsid w:val="288701C4"/>
    <w:rsid w:val="28FC05AD"/>
    <w:rsid w:val="291678C1"/>
    <w:rsid w:val="292D0766"/>
    <w:rsid w:val="2A102562"/>
    <w:rsid w:val="2A4129DB"/>
    <w:rsid w:val="2B5D17D7"/>
    <w:rsid w:val="2B830B12"/>
    <w:rsid w:val="2BBD46E6"/>
    <w:rsid w:val="2CC77786"/>
    <w:rsid w:val="2E364721"/>
    <w:rsid w:val="2ED741E5"/>
    <w:rsid w:val="2F560A17"/>
    <w:rsid w:val="2F78126B"/>
    <w:rsid w:val="2F990904"/>
    <w:rsid w:val="301B756B"/>
    <w:rsid w:val="305B3E0B"/>
    <w:rsid w:val="30BC1800"/>
    <w:rsid w:val="32C02EC0"/>
    <w:rsid w:val="32DC7092"/>
    <w:rsid w:val="33380434"/>
    <w:rsid w:val="335B142E"/>
    <w:rsid w:val="33C57F19"/>
    <w:rsid w:val="34534F32"/>
    <w:rsid w:val="34D83C7C"/>
    <w:rsid w:val="34E42621"/>
    <w:rsid w:val="353225D9"/>
    <w:rsid w:val="359D24A9"/>
    <w:rsid w:val="3668780A"/>
    <w:rsid w:val="37001BE1"/>
    <w:rsid w:val="3711425A"/>
    <w:rsid w:val="372262D2"/>
    <w:rsid w:val="37271379"/>
    <w:rsid w:val="381274A5"/>
    <w:rsid w:val="38D56570"/>
    <w:rsid w:val="3922623D"/>
    <w:rsid w:val="39A11D5A"/>
    <w:rsid w:val="39A64349"/>
    <w:rsid w:val="39B14805"/>
    <w:rsid w:val="39D76BF8"/>
    <w:rsid w:val="39FC040D"/>
    <w:rsid w:val="3A6340C3"/>
    <w:rsid w:val="3AB84BCE"/>
    <w:rsid w:val="3ACB5912"/>
    <w:rsid w:val="3B2A3F8E"/>
    <w:rsid w:val="3B2F036E"/>
    <w:rsid w:val="3C7626C2"/>
    <w:rsid w:val="3CF316EE"/>
    <w:rsid w:val="3DDF42CD"/>
    <w:rsid w:val="3DF8538F"/>
    <w:rsid w:val="3E8D17BF"/>
    <w:rsid w:val="3EB84548"/>
    <w:rsid w:val="3F4A00E7"/>
    <w:rsid w:val="400953AD"/>
    <w:rsid w:val="40923604"/>
    <w:rsid w:val="40B90E06"/>
    <w:rsid w:val="410858E9"/>
    <w:rsid w:val="417E1C40"/>
    <w:rsid w:val="41DD4F10"/>
    <w:rsid w:val="41E2613A"/>
    <w:rsid w:val="42186000"/>
    <w:rsid w:val="42226C72"/>
    <w:rsid w:val="424E5DF6"/>
    <w:rsid w:val="42AD7C2E"/>
    <w:rsid w:val="43112D80"/>
    <w:rsid w:val="43984B63"/>
    <w:rsid w:val="43A318F9"/>
    <w:rsid w:val="44357120"/>
    <w:rsid w:val="44511355"/>
    <w:rsid w:val="446B6DA9"/>
    <w:rsid w:val="458539AC"/>
    <w:rsid w:val="45AF4585"/>
    <w:rsid w:val="461807D7"/>
    <w:rsid w:val="46C8658A"/>
    <w:rsid w:val="471137E6"/>
    <w:rsid w:val="47374ADB"/>
    <w:rsid w:val="48376AB4"/>
    <w:rsid w:val="48587156"/>
    <w:rsid w:val="48700C09"/>
    <w:rsid w:val="49110150"/>
    <w:rsid w:val="49787384"/>
    <w:rsid w:val="49A8026C"/>
    <w:rsid w:val="4B444C1A"/>
    <w:rsid w:val="4C083641"/>
    <w:rsid w:val="4CE36340"/>
    <w:rsid w:val="4D510618"/>
    <w:rsid w:val="4D9F1383"/>
    <w:rsid w:val="4DCE5C8F"/>
    <w:rsid w:val="4F8F4266"/>
    <w:rsid w:val="4F902341"/>
    <w:rsid w:val="4FB0014A"/>
    <w:rsid w:val="4FE237A9"/>
    <w:rsid w:val="50253463"/>
    <w:rsid w:val="509038E0"/>
    <w:rsid w:val="50D43A3A"/>
    <w:rsid w:val="515240B4"/>
    <w:rsid w:val="51CC7E4B"/>
    <w:rsid w:val="51F779E0"/>
    <w:rsid w:val="52195525"/>
    <w:rsid w:val="52552939"/>
    <w:rsid w:val="528B637A"/>
    <w:rsid w:val="531E0F9C"/>
    <w:rsid w:val="532F31A9"/>
    <w:rsid w:val="53A76012"/>
    <w:rsid w:val="545F361A"/>
    <w:rsid w:val="54E3249D"/>
    <w:rsid w:val="550D3076"/>
    <w:rsid w:val="551709E9"/>
    <w:rsid w:val="570830BB"/>
    <w:rsid w:val="571A54A1"/>
    <w:rsid w:val="57257336"/>
    <w:rsid w:val="576D604E"/>
    <w:rsid w:val="5805272B"/>
    <w:rsid w:val="587B2F7D"/>
    <w:rsid w:val="5952374E"/>
    <w:rsid w:val="598A2EE8"/>
    <w:rsid w:val="5A0A5DD6"/>
    <w:rsid w:val="5A3F5302"/>
    <w:rsid w:val="5B0F4685"/>
    <w:rsid w:val="5B5C49B4"/>
    <w:rsid w:val="5BB97AB4"/>
    <w:rsid w:val="5C702869"/>
    <w:rsid w:val="5C9A1694"/>
    <w:rsid w:val="5CDA2E82"/>
    <w:rsid w:val="5CF039A9"/>
    <w:rsid w:val="5CFE59AF"/>
    <w:rsid w:val="5D3F048D"/>
    <w:rsid w:val="5D7432DB"/>
    <w:rsid w:val="5DB6074F"/>
    <w:rsid w:val="5DD97537"/>
    <w:rsid w:val="5DFD2E6F"/>
    <w:rsid w:val="5E8048B9"/>
    <w:rsid w:val="5F2416E8"/>
    <w:rsid w:val="5F8605F5"/>
    <w:rsid w:val="5FD565D2"/>
    <w:rsid w:val="60025ECE"/>
    <w:rsid w:val="60B0400B"/>
    <w:rsid w:val="60B069A2"/>
    <w:rsid w:val="60BE1E72"/>
    <w:rsid w:val="62084BB7"/>
    <w:rsid w:val="622A34BA"/>
    <w:rsid w:val="62791D4B"/>
    <w:rsid w:val="62822541"/>
    <w:rsid w:val="629E7A04"/>
    <w:rsid w:val="630E4B89"/>
    <w:rsid w:val="635051A2"/>
    <w:rsid w:val="6379568A"/>
    <w:rsid w:val="63854821"/>
    <w:rsid w:val="63A454EE"/>
    <w:rsid w:val="6445282D"/>
    <w:rsid w:val="64681A83"/>
    <w:rsid w:val="64996F42"/>
    <w:rsid w:val="64BD6867"/>
    <w:rsid w:val="652507F9"/>
    <w:rsid w:val="65314B5F"/>
    <w:rsid w:val="65417AE7"/>
    <w:rsid w:val="654E74BF"/>
    <w:rsid w:val="66966682"/>
    <w:rsid w:val="670C0284"/>
    <w:rsid w:val="67383A5D"/>
    <w:rsid w:val="67775B49"/>
    <w:rsid w:val="67D83384"/>
    <w:rsid w:val="68051A24"/>
    <w:rsid w:val="6837248C"/>
    <w:rsid w:val="68914293"/>
    <w:rsid w:val="68CE2105"/>
    <w:rsid w:val="69747710"/>
    <w:rsid w:val="698A7495"/>
    <w:rsid w:val="69912070"/>
    <w:rsid w:val="6BA81D75"/>
    <w:rsid w:val="6C8E0AE9"/>
    <w:rsid w:val="6CAE6A95"/>
    <w:rsid w:val="6CD12033"/>
    <w:rsid w:val="6D3F4E97"/>
    <w:rsid w:val="6DD644F6"/>
    <w:rsid w:val="6DF11984"/>
    <w:rsid w:val="6DFE57FA"/>
    <w:rsid w:val="6E3604B8"/>
    <w:rsid w:val="6E3A2CD6"/>
    <w:rsid w:val="6E57633D"/>
    <w:rsid w:val="6EBA7973"/>
    <w:rsid w:val="70052DDF"/>
    <w:rsid w:val="70643600"/>
    <w:rsid w:val="70DD533F"/>
    <w:rsid w:val="711C5A36"/>
    <w:rsid w:val="72516CE4"/>
    <w:rsid w:val="73010267"/>
    <w:rsid w:val="734D7008"/>
    <w:rsid w:val="73614861"/>
    <w:rsid w:val="73DC09EB"/>
    <w:rsid w:val="73F67EFE"/>
    <w:rsid w:val="745C6E0D"/>
    <w:rsid w:val="7504735C"/>
    <w:rsid w:val="753C37D8"/>
    <w:rsid w:val="7568637B"/>
    <w:rsid w:val="75CB616A"/>
    <w:rsid w:val="762304F4"/>
    <w:rsid w:val="762A7AD4"/>
    <w:rsid w:val="765C117F"/>
    <w:rsid w:val="76B61368"/>
    <w:rsid w:val="773F310C"/>
    <w:rsid w:val="77AF4370"/>
    <w:rsid w:val="77BC009F"/>
    <w:rsid w:val="77FC1658"/>
    <w:rsid w:val="78024366"/>
    <w:rsid w:val="78670BCD"/>
    <w:rsid w:val="786D1EFA"/>
    <w:rsid w:val="786D4A31"/>
    <w:rsid w:val="78B476EF"/>
    <w:rsid w:val="78CF4E7A"/>
    <w:rsid w:val="790338A9"/>
    <w:rsid w:val="790762C2"/>
    <w:rsid w:val="791344A9"/>
    <w:rsid w:val="792A1B99"/>
    <w:rsid w:val="7A290AB6"/>
    <w:rsid w:val="7A5E5F9F"/>
    <w:rsid w:val="7BBD0AA3"/>
    <w:rsid w:val="7BDD0D6B"/>
    <w:rsid w:val="7C510FF9"/>
    <w:rsid w:val="7C676240"/>
    <w:rsid w:val="7C84240C"/>
    <w:rsid w:val="7CFD593C"/>
    <w:rsid w:val="7D357F83"/>
    <w:rsid w:val="7E3A287F"/>
    <w:rsid w:val="7E8954B3"/>
    <w:rsid w:val="7EF4298E"/>
    <w:rsid w:val="7EF84BBE"/>
    <w:rsid w:val="7F6852F2"/>
    <w:rsid w:val="7F82628B"/>
    <w:rsid w:val="7FBB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B3AFB"/>
  <w15:docId w15:val="{7016F273-8B5A-4D56-9F02-F56A1F32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仿宋" w:eastAsia="仿宋" w:hAnsi="仿宋" w:cs="仿宋"/>
      <w:sz w:val="32"/>
      <w:szCs w:val="32"/>
      <w:lang w:val="zh-CN" w:bidi="zh-CN"/>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20"/>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qFormat/>
  </w:style>
  <w:style w:type="paragraph" w:customStyle="1" w:styleId="aa">
    <w:name w:val="样式 三号"/>
    <w:qFormat/>
    <w:pPr>
      <w:widowControl w:val="0"/>
      <w:jc w:val="both"/>
    </w:pPr>
    <w:rPr>
      <w:kern w:val="2"/>
      <w:sz w:val="32"/>
      <w:szCs w:val="32"/>
    </w:rPr>
  </w:style>
  <w:style w:type="paragraph" w:customStyle="1" w:styleId="10">
    <w:name w:val="样式 10 三号"/>
    <w:qFormat/>
    <w:pPr>
      <w:widowControl w:val="0"/>
      <w:jc w:val="both"/>
    </w:pPr>
    <w:rPr>
      <w:kern w:val="2"/>
      <w:sz w:val="32"/>
      <w:szCs w:val="32"/>
    </w:rPr>
  </w:style>
  <w:style w:type="paragraph" w:customStyle="1" w:styleId="11">
    <w:name w:val="样式 11 三号"/>
    <w:qFormat/>
    <w:pPr>
      <w:widowControl w:val="0"/>
      <w:jc w:val="both"/>
    </w:pPr>
    <w:rPr>
      <w:kern w:val="2"/>
      <w:sz w:val="32"/>
      <w:szCs w:val="32"/>
    </w:rPr>
  </w:style>
  <w:style w:type="paragraph" w:customStyle="1" w:styleId="3">
    <w:name w:val="样式 3 三号"/>
    <w:qFormat/>
    <w:pPr>
      <w:widowControl w:val="0"/>
      <w:jc w:val="both"/>
    </w:pPr>
    <w:rPr>
      <w:kern w:val="2"/>
      <w:sz w:val="32"/>
      <w:szCs w:val="32"/>
    </w:rPr>
  </w:style>
  <w:style w:type="paragraph" w:customStyle="1" w:styleId="5">
    <w:name w:val="样式 5 三号"/>
    <w:qFormat/>
    <w:pPr>
      <w:widowControl w:val="0"/>
      <w:jc w:val="both"/>
    </w:pPr>
    <w:rPr>
      <w:kern w:val="2"/>
      <w:sz w:val="32"/>
      <w:szCs w:val="32"/>
    </w:rPr>
  </w:style>
  <w:style w:type="character" w:customStyle="1" w:styleId="labelstyle4">
    <w:name w:val="labelstyle4"/>
    <w:qFormat/>
  </w:style>
  <w:style w:type="paragraph" w:customStyle="1" w:styleId="39">
    <w:name w:val="样式 39 三号"/>
    <w:qFormat/>
    <w:pPr>
      <w:widowControl w:val="0"/>
      <w:jc w:val="both"/>
    </w:pPr>
    <w:rPr>
      <w:kern w:val="2"/>
      <w:sz w:val="32"/>
      <w:szCs w:val="32"/>
    </w:rPr>
  </w:style>
  <w:style w:type="paragraph" w:customStyle="1" w:styleId="4">
    <w:name w:val="样式 4 三号"/>
    <w:qFormat/>
    <w:pPr>
      <w:widowControl w:val="0"/>
      <w:jc w:val="both"/>
    </w:pPr>
    <w:rPr>
      <w:kern w:val="2"/>
      <w:sz w:val="32"/>
      <w:szCs w:val="32"/>
    </w:rPr>
  </w:style>
  <w:style w:type="paragraph" w:customStyle="1" w:styleId="310">
    <w:name w:val="样式 3 10 磅"/>
    <w:qFormat/>
    <w:pPr>
      <w:widowControl w:val="0"/>
      <w:jc w:val="both"/>
    </w:pPr>
    <w:rPr>
      <w:rFonts w:ascii="Calibri" w:hAnsi="Calibri"/>
      <w:kern w:val="2"/>
      <w:sz w:val="21"/>
      <w:szCs w:val="22"/>
    </w:rPr>
  </w:style>
  <w:style w:type="character" w:customStyle="1" w:styleId="1Char">
    <w:name w:val="样式 1  Char"/>
    <w:link w:val="1"/>
    <w:qFormat/>
    <w:locked/>
    <w:rPr>
      <w:rFonts w:eastAsia="方正黑体_GBK"/>
      <w:lang w:val="en-US" w:eastAsia="zh-CN" w:bidi="ar-SA"/>
    </w:rPr>
  </w:style>
  <w:style w:type="paragraph" w:customStyle="1" w:styleId="1">
    <w:name w:val="样式 1"/>
    <w:link w:val="1Char"/>
    <w:qFormat/>
    <w:rPr>
      <w:rFonts w:eastAsia="方正黑体_GBK"/>
    </w:rPr>
  </w:style>
  <w:style w:type="paragraph" w:customStyle="1" w:styleId="110">
    <w:name w:val="样式 1 10 磅"/>
    <w:qFormat/>
    <w:pPr>
      <w:widowControl w:val="0"/>
      <w:jc w:val="both"/>
    </w:pPr>
    <w:rPr>
      <w:rFonts w:ascii="Calibri" w:hAnsi="Calibri"/>
      <w:kern w:val="2"/>
      <w:sz w:val="21"/>
      <w:szCs w:val="22"/>
    </w:rPr>
  </w:style>
  <w:style w:type="character" w:customStyle="1" w:styleId="Char">
    <w:name w:val="样式  Char"/>
    <w:link w:val="ab"/>
    <w:qFormat/>
    <w:locked/>
    <w:rPr>
      <w:rFonts w:eastAsia="方正黑体_GBK"/>
      <w:lang w:val="en-US" w:eastAsia="zh-CN" w:bidi="ar-SA"/>
    </w:rPr>
  </w:style>
  <w:style w:type="paragraph" w:customStyle="1" w:styleId="ab">
    <w:name w:val="样式"/>
    <w:link w:val="Char"/>
    <w:qFormat/>
    <w:rPr>
      <w:rFonts w:eastAsia="方正黑体_GBK"/>
    </w:rPr>
  </w:style>
  <w:style w:type="character" w:customStyle="1" w:styleId="3Char">
    <w:name w:val="样式 3  Char"/>
    <w:link w:val="30"/>
    <w:qFormat/>
    <w:locked/>
    <w:rPr>
      <w:rFonts w:eastAsia="方正黑体_GBK"/>
      <w:lang w:val="en-US" w:eastAsia="zh-CN" w:bidi="ar-SA"/>
    </w:rPr>
  </w:style>
  <w:style w:type="paragraph" w:customStyle="1" w:styleId="30">
    <w:name w:val="样式 3"/>
    <w:link w:val="3Char"/>
    <w:qFormat/>
    <w:rPr>
      <w:rFonts w:eastAsia="方正黑体_GBK"/>
    </w:rPr>
  </w:style>
  <w:style w:type="paragraph" w:customStyle="1" w:styleId="15">
    <w:name w:val="样式 15 三号"/>
    <w:qFormat/>
    <w:pPr>
      <w:widowControl w:val="0"/>
      <w:jc w:val="both"/>
    </w:pPr>
    <w:rPr>
      <w:kern w:val="2"/>
      <w:sz w:val="32"/>
      <w:szCs w:val="32"/>
    </w:rPr>
  </w:style>
  <w:style w:type="paragraph" w:customStyle="1" w:styleId="710">
    <w:name w:val="样式 7 10 磅"/>
    <w:qFormat/>
    <w:pPr>
      <w:widowControl w:val="0"/>
      <w:jc w:val="both"/>
    </w:pPr>
    <w:rPr>
      <w:rFonts w:ascii="Calibri" w:hAnsi="Calibri"/>
      <w:kern w:val="2"/>
      <w:sz w:val="21"/>
      <w:szCs w:val="22"/>
    </w:rPr>
  </w:style>
  <w:style w:type="paragraph" w:customStyle="1" w:styleId="1310">
    <w:name w:val="样式 13 10 磅"/>
    <w:qFormat/>
    <w:pPr>
      <w:widowControl w:val="0"/>
      <w:jc w:val="both"/>
    </w:pPr>
    <w:rPr>
      <w:rFonts w:ascii="Calibri" w:hAnsi="Calibri"/>
      <w:kern w:val="2"/>
      <w:sz w:val="21"/>
      <w:szCs w:val="22"/>
    </w:rPr>
  </w:style>
  <w:style w:type="paragraph" w:customStyle="1" w:styleId="1410">
    <w:name w:val="样式 14 10 磅"/>
    <w:qFormat/>
    <w:pPr>
      <w:widowControl w:val="0"/>
      <w:jc w:val="both"/>
    </w:pPr>
    <w:rPr>
      <w:rFonts w:ascii="Calibri" w:hAnsi="Calibri"/>
      <w:kern w:val="2"/>
      <w:sz w:val="21"/>
      <w:szCs w:val="22"/>
    </w:rPr>
  </w:style>
  <w:style w:type="character" w:customStyle="1" w:styleId="a6">
    <w:name w:val="批注框文本 字符"/>
    <w:basedOn w:val="a0"/>
    <w:link w:val="a5"/>
    <w:qFormat/>
    <w:rPr>
      <w:kern w:val="2"/>
      <w:sz w:val="18"/>
      <w:szCs w:val="18"/>
    </w:rPr>
  </w:style>
  <w:style w:type="paragraph" w:customStyle="1" w:styleId="NewNewNew">
    <w:name w:val="正文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550</Words>
  <Characters>3139</Characters>
  <Application>Microsoft Office Word</Application>
  <DocSecurity>0</DocSecurity>
  <Lines>26</Lines>
  <Paragraphs>7</Paragraphs>
  <ScaleCrop>false</ScaleCrop>
  <Company>Lenovo</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cuixiaoyang2000@163.com</cp:lastModifiedBy>
  <cp:revision>12</cp:revision>
  <cp:lastPrinted>2022-10-20T06:32:00Z</cp:lastPrinted>
  <dcterms:created xsi:type="dcterms:W3CDTF">2022-10-08T05:12:00Z</dcterms:created>
  <dcterms:modified xsi:type="dcterms:W3CDTF">2023-03-10T06:36:00Z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3CDE6696F1FA4E2AB3BCEB28373E0215</vt:lpwstr>
  </property>
</Properties>
</file>